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36" w:rsidRDefault="004E7C36" w:rsidP="00DA7435">
      <w:pPr>
        <w:tabs>
          <w:tab w:val="left" w:pos="6096"/>
        </w:tabs>
        <w:spacing w:after="0" w:line="240" w:lineRule="auto"/>
        <w:ind w:left="6096"/>
        <w:jc w:val="both"/>
        <w:rPr>
          <w:rFonts w:ascii="Times New Roman" w:eastAsia="Times New Roman" w:hAnsi="Times New Roman" w:cs="Times New Roman"/>
          <w:color w:val="000000"/>
          <w:sz w:val="24"/>
          <w:szCs w:val="24"/>
        </w:rPr>
      </w:pPr>
    </w:p>
    <w:p w:rsidR="004E7C36" w:rsidRDefault="004E7C36" w:rsidP="00DA7435">
      <w:pPr>
        <w:tabs>
          <w:tab w:val="left" w:pos="6096"/>
        </w:tabs>
        <w:spacing w:after="0" w:line="240" w:lineRule="auto"/>
        <w:ind w:left="6096"/>
        <w:jc w:val="both"/>
        <w:rPr>
          <w:rFonts w:ascii="Times New Roman" w:eastAsia="Times New Roman" w:hAnsi="Times New Roman" w:cs="Times New Roman"/>
          <w:color w:val="000000"/>
          <w:sz w:val="24"/>
          <w:szCs w:val="24"/>
        </w:rPr>
      </w:pPr>
    </w:p>
    <w:p w:rsidR="004E7C36" w:rsidRDefault="004E7C36" w:rsidP="00DA7435">
      <w:pPr>
        <w:tabs>
          <w:tab w:val="left" w:pos="6096"/>
        </w:tabs>
        <w:spacing w:after="0" w:line="240" w:lineRule="auto"/>
        <w:ind w:left="6096"/>
        <w:jc w:val="both"/>
        <w:rPr>
          <w:rFonts w:ascii="Times New Roman" w:eastAsia="Times New Roman" w:hAnsi="Times New Roman" w:cs="Times New Roman"/>
          <w:color w:val="000000"/>
          <w:sz w:val="24"/>
          <w:szCs w:val="24"/>
        </w:rPr>
      </w:pPr>
    </w:p>
    <w:p w:rsidR="004E7C36" w:rsidRDefault="004E7C36" w:rsidP="00DA7435">
      <w:pPr>
        <w:tabs>
          <w:tab w:val="left" w:pos="6096"/>
        </w:tabs>
        <w:spacing w:after="0" w:line="240" w:lineRule="auto"/>
        <w:ind w:left="6096"/>
        <w:jc w:val="both"/>
        <w:rPr>
          <w:rFonts w:ascii="Times New Roman" w:eastAsia="Times New Roman" w:hAnsi="Times New Roman" w:cs="Times New Roman"/>
          <w:color w:val="000000"/>
          <w:sz w:val="24"/>
          <w:szCs w:val="24"/>
        </w:rPr>
      </w:pPr>
    </w:p>
    <w:p w:rsidR="004E7C36" w:rsidRDefault="004E7C36" w:rsidP="00DA7435">
      <w:pPr>
        <w:tabs>
          <w:tab w:val="left" w:pos="6096"/>
        </w:tabs>
        <w:spacing w:after="0" w:line="240" w:lineRule="auto"/>
        <w:ind w:left="6096"/>
        <w:jc w:val="both"/>
        <w:rPr>
          <w:rFonts w:ascii="Times New Roman" w:eastAsia="Times New Roman" w:hAnsi="Times New Roman" w:cs="Times New Roman"/>
          <w:color w:val="000000"/>
          <w:sz w:val="24"/>
          <w:szCs w:val="24"/>
        </w:rPr>
      </w:pPr>
    </w:p>
    <w:p w:rsidR="00AC157C" w:rsidRPr="00AC157C" w:rsidRDefault="00AC157C" w:rsidP="00DA7435">
      <w:pPr>
        <w:tabs>
          <w:tab w:val="left" w:pos="6096"/>
        </w:tabs>
        <w:spacing w:after="0" w:line="240" w:lineRule="auto"/>
        <w:ind w:left="6096"/>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PATVIRTINTA</w:t>
      </w:r>
    </w:p>
    <w:p w:rsidR="00AC157C" w:rsidRPr="00AC157C" w:rsidRDefault="00AC157C" w:rsidP="00DA7435">
      <w:pPr>
        <w:tabs>
          <w:tab w:val="left" w:pos="6096"/>
        </w:tabs>
        <w:spacing w:after="0" w:line="240" w:lineRule="auto"/>
        <w:ind w:left="6096"/>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Lietuvos Respublikos žemės ūkio ministro 2016 m.</w:t>
      </w:r>
      <w:r w:rsidR="007B79D4">
        <w:rPr>
          <w:rFonts w:ascii="Times New Roman" w:eastAsia="Times New Roman" w:hAnsi="Times New Roman" w:cs="Times New Roman"/>
          <w:color w:val="000000"/>
          <w:sz w:val="24"/>
          <w:szCs w:val="24"/>
        </w:rPr>
        <w:t xml:space="preserve"> kovo 3</w:t>
      </w:r>
      <w:r w:rsidRPr="00AC157C">
        <w:rPr>
          <w:rFonts w:ascii="Times New Roman" w:eastAsia="Times New Roman" w:hAnsi="Times New Roman" w:cs="Times New Roman"/>
          <w:color w:val="000000"/>
          <w:sz w:val="24"/>
          <w:szCs w:val="24"/>
        </w:rPr>
        <w:t xml:space="preserve"> d.</w:t>
      </w:r>
    </w:p>
    <w:p w:rsidR="00AC157C" w:rsidRPr="00AC157C" w:rsidRDefault="007B79D4" w:rsidP="00DA7435">
      <w:pPr>
        <w:tabs>
          <w:tab w:val="left" w:pos="6096"/>
        </w:tabs>
        <w:spacing w:after="0" w:line="240" w:lineRule="auto"/>
        <w:ind w:left="60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įsakymu Nr. 3D-101</w:t>
      </w:r>
      <w:bookmarkStart w:id="0" w:name="_GoBack"/>
      <w:bookmarkEnd w:id="0"/>
    </w:p>
    <w:p w:rsidR="00AC157C" w:rsidRPr="00AC157C" w:rsidRDefault="00AC157C" w:rsidP="00DA7435">
      <w:pPr>
        <w:tabs>
          <w:tab w:val="left" w:pos="6096"/>
        </w:tabs>
        <w:spacing w:after="0" w:line="360" w:lineRule="auto"/>
        <w:jc w:val="both"/>
        <w:rPr>
          <w:rFonts w:ascii="Times New Roman" w:eastAsia="Times New Roman" w:hAnsi="Times New Roman" w:cs="Times New Roman"/>
          <w:b/>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2016 METŲ NACIONALINĖS PARAMOS KAIMO BENDRUOMENIŲ</w:t>
      </w:r>
      <w:r w:rsidRPr="00AC157C">
        <w:rPr>
          <w:rFonts w:ascii="Times New Roman" w:eastAsia="Times New Roman" w:hAnsi="Times New Roman" w:cs="Times New Roman"/>
          <w:b/>
          <w:caps/>
          <w:color w:val="000000"/>
          <w:sz w:val="24"/>
          <w:szCs w:val="24"/>
        </w:rPr>
        <w:t xml:space="preserve"> </w:t>
      </w:r>
      <w:r w:rsidRPr="00AC157C">
        <w:rPr>
          <w:rFonts w:ascii="Times New Roman" w:eastAsia="Times New Roman" w:hAnsi="Times New Roman" w:cs="Times New Roman"/>
          <w:b/>
          <w:color w:val="000000"/>
          <w:sz w:val="24"/>
          <w:szCs w:val="24"/>
        </w:rPr>
        <w:t>VEIKLAI TEIKIMO TAISYKLĖS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820C0A" w:rsidP="00DA7435">
      <w:pPr>
        <w:tabs>
          <w:tab w:val="left" w:pos="426"/>
          <w:tab w:val="left" w:pos="2552"/>
          <w:tab w:val="left" w:pos="2835"/>
          <w:tab w:val="left" w:pos="3544"/>
          <w:tab w:val="left" w:pos="4395"/>
          <w:tab w:val="left" w:pos="4536"/>
          <w:tab w:val="left" w:pos="4678"/>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r w:rsidRPr="007644BD">
        <w:rPr>
          <w:rFonts w:ascii="Times New Roman" w:eastAsia="Times New Roman" w:hAnsi="Times New Roman" w:cs="Times New Roman"/>
          <w:b/>
          <w:color w:val="000000"/>
          <w:sz w:val="24"/>
          <w:szCs w:val="24"/>
        </w:rPr>
        <w:t xml:space="preserve">I </w:t>
      </w:r>
      <w:r w:rsidR="00AC157C" w:rsidRPr="00AC157C">
        <w:rPr>
          <w:rFonts w:ascii="Times New Roman" w:eastAsia="Times New Roman" w:hAnsi="Times New Roman" w:cs="Times New Roman"/>
          <w:b/>
          <w:color w:val="000000"/>
          <w:sz w:val="24"/>
          <w:szCs w:val="24"/>
        </w:rPr>
        <w:t>SKYRIUS</w:t>
      </w:r>
    </w:p>
    <w:p w:rsidR="00AC157C" w:rsidRPr="007644BD" w:rsidRDefault="00AC157C" w:rsidP="00DA7435">
      <w:pPr>
        <w:tabs>
          <w:tab w:val="left" w:pos="426"/>
          <w:tab w:val="left" w:pos="2552"/>
          <w:tab w:val="left" w:pos="2835"/>
          <w:tab w:val="left" w:pos="3544"/>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BENDROSIOS NUOSTATOS</w:t>
      </w:r>
    </w:p>
    <w:p w:rsidR="00DA7435" w:rsidRPr="00AC157C" w:rsidRDefault="00DA7435" w:rsidP="00DA7435">
      <w:pPr>
        <w:tabs>
          <w:tab w:val="left" w:pos="426"/>
          <w:tab w:val="left" w:pos="2552"/>
          <w:tab w:val="left" w:pos="2835"/>
          <w:tab w:val="left" w:pos="3544"/>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p>
    <w:p w:rsidR="00AC157C" w:rsidRPr="00AC157C" w:rsidRDefault="00AC157C" w:rsidP="00DA7435">
      <w:pPr>
        <w:numPr>
          <w:ilvl w:val="0"/>
          <w:numId w:val="3"/>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2016 metų nacionalinės paramos kaimo bendruomenių veiklai teikimo taisyklės (toliau – Taisyklės) nustato paramos kaimo bendruomenių veiklai (toliau – parama) teikimo sąlygas ir tvarką. Taisyklės parengtos vadovaujantis Valstybės pagalbos žemės ūkiui, maisto ūkiui, žuvininkystei ir kaimo plėtrai ir kitų iš valstybės biudžeto lėšų finansuojamų priemonių bendrosiomis administravimo taisyklėmis, patvirtintomis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(toliau – Bendrosios administravimo tais</w:t>
      </w:r>
      <w:r w:rsidR="00054F44">
        <w:rPr>
          <w:rFonts w:ascii="Times New Roman" w:eastAsia="Times New Roman" w:hAnsi="Times New Roman" w:cs="Times New Roman"/>
          <w:color w:val="000000"/>
          <w:sz w:val="24"/>
          <w:szCs w:val="24"/>
        </w:rPr>
        <w:t>yklės), taip pat vadovaujantis P</w:t>
      </w:r>
      <w:r w:rsidRPr="00AC157C">
        <w:rPr>
          <w:rFonts w:ascii="Times New Roman" w:eastAsia="Times New Roman" w:hAnsi="Times New Roman" w:cs="Times New Roman"/>
          <w:color w:val="000000"/>
          <w:sz w:val="24"/>
          <w:szCs w:val="24"/>
        </w:rPr>
        <w:t>agrindini</w:t>
      </w:r>
      <w:r w:rsidR="00054F44">
        <w:rPr>
          <w:rFonts w:ascii="Times New Roman" w:eastAsia="Times New Roman" w:hAnsi="Times New Roman" w:cs="Times New Roman"/>
          <w:color w:val="000000"/>
          <w:sz w:val="24"/>
          <w:szCs w:val="24"/>
        </w:rPr>
        <w:t>ų</w:t>
      </w:r>
      <w:r w:rsidRPr="00AC157C">
        <w:rPr>
          <w:rFonts w:ascii="Times New Roman" w:eastAsia="Times New Roman" w:hAnsi="Times New Roman" w:cs="Times New Roman"/>
          <w:color w:val="000000"/>
          <w:sz w:val="24"/>
          <w:szCs w:val="24"/>
        </w:rPr>
        <w:t xml:space="preserve"> reikalavim</w:t>
      </w:r>
      <w:r w:rsidR="00054F44">
        <w:rPr>
          <w:rFonts w:ascii="Times New Roman" w:eastAsia="Times New Roman" w:hAnsi="Times New Roman" w:cs="Times New Roman"/>
          <w:color w:val="000000"/>
          <w:sz w:val="24"/>
          <w:szCs w:val="24"/>
        </w:rPr>
        <w:t>ų</w:t>
      </w:r>
      <w:r w:rsidRPr="00AC157C">
        <w:rPr>
          <w:rFonts w:ascii="Times New Roman" w:eastAsia="Times New Roman" w:hAnsi="Times New Roman" w:cs="Times New Roman"/>
          <w:color w:val="000000"/>
          <w:sz w:val="24"/>
          <w:szCs w:val="24"/>
        </w:rPr>
        <w:t xml:space="preserve"> prisiimant įsipareigojimus mokėti paramą iš valstybės biudžeto lėšų žemės ūkio ir žuvininkystės srityse</w:t>
      </w:r>
      <w:r w:rsidR="00054F44">
        <w:rPr>
          <w:rFonts w:ascii="Times New Roman" w:eastAsia="Times New Roman" w:hAnsi="Times New Roman" w:cs="Times New Roman"/>
          <w:color w:val="000000"/>
          <w:sz w:val="24"/>
          <w:szCs w:val="24"/>
        </w:rPr>
        <w:t xml:space="preserve"> aprašu</w:t>
      </w:r>
      <w:r w:rsidRPr="00AC157C">
        <w:rPr>
          <w:rFonts w:ascii="Times New Roman" w:eastAsia="Times New Roman" w:hAnsi="Times New Roman" w:cs="Times New Roman"/>
          <w:color w:val="000000"/>
          <w:sz w:val="24"/>
          <w:szCs w:val="24"/>
        </w:rPr>
        <w:t>, patvirtint</w:t>
      </w:r>
      <w:r w:rsidR="00054F44">
        <w:rPr>
          <w:rFonts w:ascii="Times New Roman" w:eastAsia="Times New Roman" w:hAnsi="Times New Roman" w:cs="Times New Roman"/>
          <w:color w:val="000000"/>
          <w:sz w:val="24"/>
          <w:szCs w:val="24"/>
        </w:rPr>
        <w:t>u</w:t>
      </w:r>
      <w:r w:rsidRPr="00AC157C">
        <w:rPr>
          <w:rFonts w:ascii="Times New Roman" w:eastAsia="Times New Roman" w:hAnsi="Times New Roman" w:cs="Times New Roman"/>
          <w:color w:val="000000"/>
          <w:sz w:val="24"/>
          <w:szCs w:val="24"/>
        </w:rPr>
        <w:t xml:space="preserve"> Lietuvos Respublikos žemės ūkio ministro 2014 m. rugsėjo 25 d. įsakymu             Nr. 3D-652 ,,Dėl Pagrindinių reikalavimų prisiimant įsipareigojimus mokėti paramą iš valstybės biudžeto lėšų žemės ūkio ir žuvininkystės srityse </w:t>
      </w:r>
      <w:r w:rsidR="00054F44">
        <w:rPr>
          <w:rFonts w:ascii="Times New Roman" w:eastAsia="Times New Roman" w:hAnsi="Times New Roman" w:cs="Times New Roman"/>
          <w:color w:val="000000"/>
          <w:sz w:val="24"/>
          <w:szCs w:val="24"/>
        </w:rPr>
        <w:t xml:space="preserve">aprašo </w:t>
      </w:r>
      <w:r w:rsidRPr="00AC157C">
        <w:rPr>
          <w:rFonts w:ascii="Times New Roman" w:eastAsia="Times New Roman" w:hAnsi="Times New Roman" w:cs="Times New Roman"/>
          <w:color w:val="000000"/>
          <w:sz w:val="24"/>
          <w:szCs w:val="24"/>
        </w:rPr>
        <w:t>patvirtinimo“, Lietuvos Respublikos susirinkimų įstatymu, Lietuvos Respublikos švietimo ir mokslo ministro 2005 m. kovo 1 d. įsakymu                            Nr. ISAK-330 „Dėl Vaikų turizmo renginių organizavimo aprašo“ (toliau – Vaikų turizmo renginių organizavimo aprašas), Lietuvos Respublikos sveikatos apsaugos ministro 2010 m. rugsėjo 7 d. įsakymu Nr. V-765 „Dėl Lietuvos higienos normos HN 79:2010 „Vaikų poilsio stovykla. Bendrieji sveikatos saugos reikalavimai“ patvirtinimo“ (toliau – Vaikų poilsio stovyklos higienos norma).</w:t>
      </w:r>
    </w:p>
    <w:p w:rsidR="00AC157C" w:rsidRPr="00AC157C" w:rsidRDefault="00AC157C" w:rsidP="00DA7435">
      <w:pPr>
        <w:numPr>
          <w:ilvl w:val="0"/>
          <w:numId w:val="3"/>
        </w:numPr>
        <w:tabs>
          <w:tab w:val="left" w:pos="709"/>
          <w:tab w:val="left" w:pos="993"/>
          <w:tab w:val="left" w:pos="6096"/>
        </w:tabs>
        <w:spacing w:after="0" w:line="360" w:lineRule="auto"/>
        <w:ind w:left="0" w:firstLine="567"/>
        <w:jc w:val="both"/>
        <w:rPr>
          <w:rFonts w:ascii="Times New Roman" w:eastAsia="Times New Roman" w:hAnsi="Times New Roman" w:cs="Times New Roman"/>
          <w:b/>
          <w:bCs/>
          <w:color w:val="000000"/>
          <w:sz w:val="24"/>
          <w:szCs w:val="24"/>
        </w:rPr>
      </w:pPr>
      <w:r w:rsidRPr="00AC157C">
        <w:rPr>
          <w:rFonts w:ascii="Times New Roman" w:eastAsia="Times New Roman" w:hAnsi="Times New Roman" w:cs="Times New Roman"/>
          <w:color w:val="000000"/>
          <w:sz w:val="24"/>
          <w:szCs w:val="24"/>
        </w:rPr>
        <w:t>Parama pagal šias Taisykles</w:t>
      </w:r>
      <w:r w:rsidRPr="00AC157C">
        <w:rPr>
          <w:rFonts w:ascii="Times New Roman" w:eastAsia="Times New Roman" w:hAnsi="Times New Roman" w:cs="Times New Roman"/>
          <w:b/>
          <w:bCs/>
          <w:color w:val="000000"/>
          <w:sz w:val="24"/>
          <w:szCs w:val="24"/>
        </w:rPr>
        <w:t xml:space="preserve"> </w:t>
      </w:r>
      <w:r w:rsidRPr="00AC157C">
        <w:rPr>
          <w:rFonts w:ascii="Times New Roman" w:eastAsia="Times New Roman" w:hAnsi="Times New Roman" w:cs="Times New Roman"/>
          <w:bCs/>
          <w:color w:val="000000"/>
          <w:sz w:val="24"/>
          <w:szCs w:val="24"/>
        </w:rPr>
        <w:t xml:space="preserve">skiriama iš valstybės biudžeto lėšų pagal </w:t>
      </w:r>
      <w:r w:rsidRPr="00AC157C">
        <w:rPr>
          <w:rFonts w:ascii="Times New Roman" w:eastAsia="Times New Roman" w:hAnsi="Times New Roman" w:cs="Times New Roman"/>
          <w:sz w:val="24"/>
          <w:szCs w:val="24"/>
        </w:rPr>
        <w:t>2016 m. Žemės ūkio, maisto ūkio ir kaimo plėtros skatinimo programos (01 01) sąmatą pagal priemones</w:t>
      </w:r>
      <w:r w:rsidRPr="00AC157C">
        <w:rPr>
          <w:rFonts w:ascii="Times New Roman" w:eastAsia="Times New Roman" w:hAnsi="Times New Roman" w:cs="Times New Roman"/>
          <w:bCs/>
          <w:color w:val="000000"/>
          <w:sz w:val="24"/>
          <w:szCs w:val="24"/>
        </w:rPr>
        <w:t xml:space="preserve">, patvirtintą </w:t>
      </w:r>
      <w:r w:rsidRPr="00AC157C">
        <w:rPr>
          <w:rFonts w:ascii="Times New Roman" w:eastAsia="Times New Roman" w:hAnsi="Times New Roman" w:cs="Times New Roman"/>
          <w:color w:val="000000"/>
          <w:sz w:val="24"/>
          <w:szCs w:val="24"/>
        </w:rPr>
        <w:t>Lietuvos Respublikos žemės ūkio ministro 2016 m. sausio 8 d. įsakymu Nr. 3D-7 ,,D</w:t>
      </w:r>
      <w:r w:rsidRPr="00AC157C">
        <w:rPr>
          <w:rFonts w:ascii="Times New Roman" w:eastAsia="Times New Roman" w:hAnsi="Times New Roman" w:cs="Times New Roman"/>
          <w:sz w:val="24"/>
          <w:szCs w:val="24"/>
        </w:rPr>
        <w:t xml:space="preserve">ėl 2016 m. Žemės ūkio ministerijos vykdomų </w:t>
      </w:r>
      <w:r w:rsidRPr="00AC157C">
        <w:rPr>
          <w:rFonts w:ascii="Times New Roman" w:eastAsia="Times New Roman" w:hAnsi="Times New Roman" w:cs="Times New Roman"/>
          <w:bCs/>
          <w:sz w:val="24"/>
          <w:szCs w:val="24"/>
        </w:rPr>
        <w:t xml:space="preserve">programų sąmatų </w:t>
      </w:r>
      <w:r w:rsidR="00054F44">
        <w:rPr>
          <w:rFonts w:ascii="Times New Roman" w:eastAsia="Times New Roman" w:hAnsi="Times New Roman" w:cs="Times New Roman"/>
          <w:bCs/>
          <w:sz w:val="24"/>
          <w:szCs w:val="24"/>
        </w:rPr>
        <w:t xml:space="preserve">pagal priemones </w:t>
      </w:r>
      <w:r w:rsidRPr="00AC157C">
        <w:rPr>
          <w:rFonts w:ascii="Times New Roman" w:eastAsia="Times New Roman" w:hAnsi="Times New Roman" w:cs="Times New Roman"/>
          <w:bCs/>
          <w:sz w:val="24"/>
          <w:szCs w:val="24"/>
        </w:rPr>
        <w:t>patvirtinimo“.</w:t>
      </w:r>
    </w:p>
    <w:p w:rsidR="00AC157C" w:rsidRPr="00AC157C" w:rsidRDefault="00AC157C" w:rsidP="00DA7435">
      <w:pPr>
        <w:numPr>
          <w:ilvl w:val="0"/>
          <w:numId w:val="3"/>
        </w:numPr>
        <w:tabs>
          <w:tab w:val="left" w:pos="709"/>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Pagal šias Taisykles teikiamos paramos tikslas – teikti finansinę paramą kaimo bendruomenių ir jas vienijančių organizacijų ne pelno projektams, skirtiems </w:t>
      </w:r>
      <w:bookmarkStart w:id="1" w:name="OLE_LINK1"/>
      <w:bookmarkStart w:id="2" w:name="OLE_LINK2"/>
      <w:r w:rsidRPr="00AC157C">
        <w:rPr>
          <w:rFonts w:ascii="Times New Roman" w:eastAsia="Times New Roman" w:hAnsi="Times New Roman" w:cs="Times New Roman"/>
          <w:color w:val="000000"/>
          <w:sz w:val="24"/>
          <w:szCs w:val="24"/>
        </w:rPr>
        <w:t>kaimo gyventojų bendruomeniškumo iniciatyvoms skatinti ir jų viešiesiems poreikiams tenkinti</w:t>
      </w:r>
      <w:bookmarkEnd w:id="1"/>
      <w:bookmarkEnd w:id="2"/>
      <w:r w:rsidRPr="00AC157C">
        <w:rPr>
          <w:rFonts w:ascii="Times New Roman" w:eastAsia="Times New Roman" w:hAnsi="Times New Roman" w:cs="Times New Roman"/>
          <w:color w:val="000000"/>
          <w:sz w:val="24"/>
          <w:szCs w:val="24"/>
        </w:rPr>
        <w:t xml:space="preserve">. </w:t>
      </w:r>
    </w:p>
    <w:p w:rsidR="00AC157C" w:rsidRPr="00AC157C" w:rsidRDefault="00AC157C" w:rsidP="00DA7435">
      <w:pPr>
        <w:tabs>
          <w:tab w:val="left" w:pos="6096"/>
        </w:tabs>
        <w:spacing w:after="0" w:line="240" w:lineRule="auto"/>
        <w:ind w:firstLine="567"/>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br w:type="page"/>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lastRenderedPageBreak/>
        <w:t>II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TAISYKLĖSE VARTOJAMI SUTRUMPINIMAI IR SĄVOKOS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DA7435">
      <w:pPr>
        <w:numPr>
          <w:ilvl w:val="0"/>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Taisyklėse vartojami sutrumpinimai:</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b/>
          <w:color w:val="000000"/>
          <w:sz w:val="24"/>
          <w:szCs w:val="24"/>
        </w:rPr>
        <w:t>Agentūra</w:t>
      </w:r>
      <w:r w:rsidRPr="00AC157C">
        <w:rPr>
          <w:rFonts w:ascii="Times New Roman" w:eastAsia="Times New Roman" w:hAnsi="Times New Roman" w:cs="Times New Roman"/>
          <w:color w:val="000000"/>
          <w:sz w:val="24"/>
          <w:szCs w:val="24"/>
        </w:rPr>
        <w:t xml:space="preserve"> – Nacionalinė mokėjimo agentūra prie Žemės ūkio ministerijos;</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b/>
          <w:color w:val="000000"/>
          <w:sz w:val="24"/>
          <w:szCs w:val="24"/>
        </w:rPr>
        <w:t>Agentūros TERPAS</w:t>
      </w:r>
      <w:r w:rsidRPr="00AC157C">
        <w:rPr>
          <w:rFonts w:ascii="Times New Roman" w:eastAsia="Times New Roman" w:hAnsi="Times New Roman" w:cs="Times New Roman"/>
          <w:color w:val="000000"/>
          <w:sz w:val="24"/>
          <w:szCs w:val="24"/>
        </w:rPr>
        <w:t xml:space="preserve"> – Nacionalinės mokėjimo agentūros prie Žemės ūkio ministerijos Kaimo plėtros ir žuvininkystės programų</w:t>
      </w:r>
      <w:r w:rsidRPr="00AC157C" w:rsidDel="00B125ED">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departamento Teritorinis paramos administravimo skyrius;</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bCs/>
          <w:color w:val="000000"/>
          <w:sz w:val="24"/>
          <w:szCs w:val="24"/>
        </w:rPr>
      </w:pPr>
      <w:r w:rsidRPr="00AC157C">
        <w:rPr>
          <w:rFonts w:ascii="Times New Roman" w:eastAsia="Times New Roman" w:hAnsi="Times New Roman" w:cs="Times New Roman"/>
          <w:b/>
          <w:bCs/>
          <w:color w:val="000000"/>
          <w:sz w:val="24"/>
          <w:szCs w:val="24"/>
        </w:rPr>
        <w:t>Centras</w:t>
      </w:r>
      <w:r w:rsidRPr="00AC157C">
        <w:rPr>
          <w:rFonts w:ascii="Times New Roman" w:eastAsia="Times New Roman" w:hAnsi="Times New Roman" w:cs="Times New Roman"/>
          <w:bCs/>
          <w:color w:val="000000"/>
          <w:sz w:val="24"/>
          <w:szCs w:val="24"/>
        </w:rPr>
        <w:t xml:space="preserve"> – Programos ,,Leader“ ir žemdirbių mokymo metodikos centras;</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bCs/>
          <w:color w:val="000000"/>
          <w:sz w:val="24"/>
          <w:szCs w:val="24"/>
        </w:rPr>
      </w:pPr>
      <w:r w:rsidRPr="00AC157C">
        <w:rPr>
          <w:rFonts w:ascii="Times New Roman" w:eastAsia="Times New Roman" w:hAnsi="Times New Roman" w:cs="Times New Roman"/>
          <w:b/>
          <w:bCs/>
          <w:color w:val="000000"/>
          <w:sz w:val="24"/>
          <w:szCs w:val="24"/>
        </w:rPr>
        <w:t xml:space="preserve">ES </w:t>
      </w:r>
      <w:r w:rsidRPr="00AC157C">
        <w:rPr>
          <w:rFonts w:ascii="Times New Roman" w:eastAsia="Times New Roman" w:hAnsi="Times New Roman" w:cs="Times New Roman"/>
          <w:bCs/>
          <w:color w:val="000000"/>
          <w:sz w:val="24"/>
          <w:szCs w:val="24"/>
        </w:rPr>
        <w:t>– Europos Sąjunga;</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bCs/>
          <w:color w:val="000000"/>
          <w:sz w:val="24"/>
          <w:szCs w:val="24"/>
        </w:rPr>
      </w:pPr>
      <w:r w:rsidRPr="00AC157C">
        <w:rPr>
          <w:rFonts w:ascii="Times New Roman" w:eastAsia="Times New Roman" w:hAnsi="Times New Roman" w:cs="Times New Roman"/>
          <w:b/>
          <w:bCs/>
          <w:color w:val="000000"/>
          <w:sz w:val="24"/>
          <w:szCs w:val="24"/>
        </w:rPr>
        <w:t xml:space="preserve">JAR </w:t>
      </w:r>
      <w:r w:rsidRPr="00AC157C">
        <w:rPr>
          <w:rFonts w:ascii="Times New Roman" w:eastAsia="Times New Roman" w:hAnsi="Times New Roman" w:cs="Times New Roman"/>
          <w:bCs/>
          <w:color w:val="000000"/>
          <w:sz w:val="24"/>
          <w:szCs w:val="24"/>
        </w:rPr>
        <w:t>– Lietuvos Respublikos juridinių asmenų registras;</w:t>
      </w:r>
    </w:p>
    <w:p w:rsidR="00AC157C" w:rsidRP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b/>
          <w:bCs/>
          <w:color w:val="000000"/>
          <w:sz w:val="24"/>
          <w:szCs w:val="24"/>
        </w:rPr>
      </w:pPr>
      <w:r w:rsidRPr="00AC157C">
        <w:rPr>
          <w:rFonts w:ascii="Times New Roman" w:eastAsia="Times New Roman" w:hAnsi="Times New Roman" w:cs="Times New Roman"/>
          <w:b/>
          <w:bCs/>
          <w:color w:val="000000"/>
          <w:sz w:val="24"/>
          <w:szCs w:val="24"/>
        </w:rPr>
        <w:t xml:space="preserve">Ministerija </w:t>
      </w:r>
      <w:r w:rsidRPr="00AC157C">
        <w:rPr>
          <w:rFonts w:ascii="Times New Roman" w:eastAsia="Times New Roman" w:hAnsi="Times New Roman" w:cs="Times New Roman"/>
          <w:bCs/>
          <w:color w:val="000000"/>
          <w:sz w:val="24"/>
          <w:szCs w:val="24"/>
        </w:rPr>
        <w:t>– Lietuvos Respublikos žemės ūkio ministerija;</w:t>
      </w:r>
    </w:p>
    <w:p w:rsid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b/>
          <w:color w:val="000000"/>
          <w:sz w:val="24"/>
          <w:szCs w:val="24"/>
        </w:rPr>
        <w:t>PAK</w:t>
      </w:r>
      <w:r w:rsidRPr="00AC157C">
        <w:rPr>
          <w:rFonts w:ascii="Times New Roman" w:eastAsia="Times New Roman" w:hAnsi="Times New Roman" w:cs="Times New Roman"/>
          <w:color w:val="000000"/>
          <w:sz w:val="24"/>
          <w:szCs w:val="24"/>
        </w:rPr>
        <w:t xml:space="preserve"> – Projektų atrankos komitetas;</w:t>
      </w:r>
    </w:p>
    <w:p w:rsidR="004F1010" w:rsidRPr="00AC157C" w:rsidRDefault="004F1010"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PVM </w:t>
      </w:r>
      <w:r w:rsidRPr="004F10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pridėtinės vertės mokestis;</w:t>
      </w:r>
    </w:p>
    <w:p w:rsidR="00AC157C" w:rsidRDefault="00AC157C" w:rsidP="00DA7435">
      <w:pPr>
        <w:numPr>
          <w:ilvl w:val="1"/>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b/>
          <w:color w:val="000000"/>
          <w:sz w:val="24"/>
          <w:szCs w:val="24"/>
        </w:rPr>
        <w:t xml:space="preserve">SADM </w:t>
      </w:r>
      <w:r w:rsidRPr="00AC157C">
        <w:rPr>
          <w:rFonts w:ascii="Times New Roman" w:eastAsia="Times New Roman" w:hAnsi="Times New Roman" w:cs="Times New Roman"/>
          <w:color w:val="000000"/>
          <w:sz w:val="24"/>
          <w:szCs w:val="24"/>
        </w:rPr>
        <w:t>– Lietuvos Respublikos socialinės apsaugos ir darbo ministerija;</w:t>
      </w:r>
    </w:p>
    <w:p w:rsidR="00AC157C" w:rsidRPr="004F1010" w:rsidRDefault="00AC157C" w:rsidP="004F1010">
      <w:pPr>
        <w:pStyle w:val="Sraopastraipa"/>
        <w:numPr>
          <w:ilvl w:val="1"/>
          <w:numId w:val="3"/>
        </w:numPr>
        <w:tabs>
          <w:tab w:val="left" w:pos="568"/>
          <w:tab w:val="left" w:pos="1134"/>
        </w:tabs>
        <w:spacing w:after="0" w:line="360" w:lineRule="auto"/>
        <w:jc w:val="both"/>
        <w:rPr>
          <w:rFonts w:ascii="Times New Roman" w:hAnsi="Times New Roman"/>
          <w:color w:val="000000"/>
          <w:sz w:val="24"/>
          <w:szCs w:val="24"/>
        </w:rPr>
      </w:pPr>
      <w:r w:rsidRPr="004F1010">
        <w:rPr>
          <w:rFonts w:ascii="Times New Roman" w:hAnsi="Times New Roman"/>
          <w:b/>
          <w:color w:val="000000"/>
          <w:sz w:val="24"/>
          <w:szCs w:val="24"/>
        </w:rPr>
        <w:t>VVG</w:t>
      </w:r>
      <w:r w:rsidRPr="004F1010">
        <w:rPr>
          <w:rFonts w:ascii="Times New Roman" w:hAnsi="Times New Roman"/>
          <w:color w:val="000000"/>
          <w:sz w:val="24"/>
          <w:szCs w:val="24"/>
        </w:rPr>
        <w:t xml:space="preserve"> – </w:t>
      </w:r>
      <w:r w:rsidR="004E7C36" w:rsidRPr="004F1010">
        <w:rPr>
          <w:rFonts w:ascii="Times New Roman" w:hAnsi="Times New Roman"/>
          <w:color w:val="000000"/>
          <w:sz w:val="24"/>
          <w:szCs w:val="24"/>
        </w:rPr>
        <w:t xml:space="preserve">kaimo vietovių arba dvisektorė </w:t>
      </w:r>
      <w:r w:rsidRPr="004F1010">
        <w:rPr>
          <w:rFonts w:ascii="Times New Roman" w:hAnsi="Times New Roman"/>
          <w:color w:val="000000"/>
          <w:sz w:val="24"/>
          <w:szCs w:val="24"/>
        </w:rPr>
        <w:t>vietos veiklos grupė.</w:t>
      </w:r>
    </w:p>
    <w:p w:rsidR="00AC157C" w:rsidRPr="00AC157C" w:rsidRDefault="00AC157C" w:rsidP="00DA7435">
      <w:pPr>
        <w:numPr>
          <w:ilvl w:val="0"/>
          <w:numId w:val="3"/>
        </w:numPr>
        <w:tabs>
          <w:tab w:val="left" w:pos="993"/>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Kiti Taisyklėse vartojami sutrumpinimai apibrėžiami kituose Lietuvos Respublikos teisės aktuose.</w:t>
      </w:r>
    </w:p>
    <w:p w:rsidR="00AC157C" w:rsidRPr="00AC157C" w:rsidRDefault="00AC157C" w:rsidP="00DA7435">
      <w:pPr>
        <w:numPr>
          <w:ilvl w:val="0"/>
          <w:numId w:val="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Taisyklėse vartojamos sąvokos:</w:t>
      </w:r>
    </w:p>
    <w:p w:rsidR="004E7C36" w:rsidRPr="00AC157C" w:rsidRDefault="00AC157C" w:rsidP="004E7C36">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6.1.</w:t>
      </w:r>
      <w:r w:rsidRPr="00AC157C">
        <w:rPr>
          <w:rFonts w:ascii="Times New Roman" w:eastAsia="Times New Roman" w:hAnsi="Times New Roman" w:cs="Times New Roman"/>
          <w:b/>
          <w:color w:val="000000"/>
          <w:sz w:val="24"/>
          <w:szCs w:val="24"/>
        </w:rPr>
        <w:t xml:space="preserve"> </w:t>
      </w:r>
      <w:r w:rsidR="004E7C36">
        <w:rPr>
          <w:rFonts w:ascii="Times New Roman" w:eastAsia="Times New Roman" w:hAnsi="Times New Roman" w:cs="Times New Roman"/>
          <w:b/>
          <w:color w:val="000000"/>
          <w:sz w:val="24"/>
          <w:szCs w:val="24"/>
        </w:rPr>
        <w:t>Dienos s</w:t>
      </w:r>
      <w:r w:rsidR="004E7C36" w:rsidRPr="00AC157C">
        <w:rPr>
          <w:rFonts w:ascii="Times New Roman" w:eastAsia="Times New Roman" w:hAnsi="Times New Roman" w:cs="Times New Roman"/>
          <w:b/>
          <w:color w:val="000000"/>
          <w:sz w:val="24"/>
          <w:szCs w:val="24"/>
        </w:rPr>
        <w:t>tovykla</w:t>
      </w:r>
      <w:r w:rsidR="004E7C36" w:rsidRPr="00AC157C">
        <w:rPr>
          <w:rFonts w:ascii="Times New Roman" w:eastAsia="Times New Roman" w:hAnsi="Times New Roman" w:cs="Times New Roman"/>
          <w:color w:val="000000"/>
          <w:sz w:val="24"/>
          <w:szCs w:val="24"/>
        </w:rPr>
        <w:t xml:space="preserve"> –</w:t>
      </w:r>
      <w:r w:rsidR="00A45664">
        <w:rPr>
          <w:rFonts w:ascii="Times New Roman" w:eastAsia="Times New Roman" w:hAnsi="Times New Roman" w:cs="Times New Roman"/>
          <w:color w:val="000000"/>
          <w:sz w:val="24"/>
          <w:szCs w:val="24"/>
        </w:rPr>
        <w:t xml:space="preserve"> </w:t>
      </w:r>
      <w:r w:rsidR="004E7C36" w:rsidRPr="00AC157C">
        <w:rPr>
          <w:rFonts w:ascii="Times New Roman" w:eastAsia="Times New Roman" w:hAnsi="Times New Roman" w:cs="Times New Roman"/>
          <w:color w:val="000000"/>
          <w:sz w:val="24"/>
          <w:szCs w:val="24"/>
        </w:rPr>
        <w:t>vaik</w:t>
      </w:r>
      <w:r w:rsidR="00A45664">
        <w:rPr>
          <w:rFonts w:ascii="Times New Roman" w:eastAsia="Times New Roman" w:hAnsi="Times New Roman" w:cs="Times New Roman"/>
          <w:color w:val="000000"/>
          <w:sz w:val="24"/>
          <w:szCs w:val="24"/>
        </w:rPr>
        <w:t>ų</w:t>
      </w:r>
      <w:r w:rsidR="004E7C36" w:rsidRPr="00AC157C">
        <w:rPr>
          <w:rFonts w:ascii="Times New Roman" w:eastAsia="Times New Roman" w:hAnsi="Times New Roman" w:cs="Times New Roman"/>
          <w:color w:val="000000"/>
          <w:sz w:val="24"/>
          <w:szCs w:val="24"/>
        </w:rPr>
        <w:t xml:space="preserve"> </w:t>
      </w:r>
      <w:r w:rsidR="00A45664">
        <w:rPr>
          <w:rFonts w:ascii="Times New Roman" w:eastAsia="Times New Roman" w:hAnsi="Times New Roman" w:cs="Times New Roman"/>
          <w:color w:val="000000"/>
          <w:sz w:val="24"/>
          <w:szCs w:val="24"/>
        </w:rPr>
        <w:t xml:space="preserve">arba jaunimo </w:t>
      </w:r>
      <w:r w:rsidR="004E7C36" w:rsidRPr="00AC157C">
        <w:rPr>
          <w:rFonts w:ascii="Times New Roman" w:eastAsia="Times New Roman" w:hAnsi="Times New Roman" w:cs="Times New Roman"/>
          <w:color w:val="000000"/>
          <w:sz w:val="24"/>
          <w:szCs w:val="24"/>
        </w:rPr>
        <w:t>poilsi</w:t>
      </w:r>
      <w:r w:rsidR="00313C45">
        <w:rPr>
          <w:rFonts w:ascii="Times New Roman" w:eastAsia="Times New Roman" w:hAnsi="Times New Roman" w:cs="Times New Roman"/>
          <w:color w:val="000000"/>
          <w:sz w:val="24"/>
          <w:szCs w:val="24"/>
        </w:rPr>
        <w:t xml:space="preserve">s </w:t>
      </w:r>
      <w:r w:rsidR="004E7C36">
        <w:rPr>
          <w:rFonts w:ascii="Times New Roman" w:eastAsia="Times New Roman" w:hAnsi="Times New Roman" w:cs="Times New Roman"/>
          <w:color w:val="000000"/>
          <w:sz w:val="24"/>
          <w:szCs w:val="24"/>
        </w:rPr>
        <w:t xml:space="preserve">ugdymo </w:t>
      </w:r>
      <w:r w:rsidR="00313C45">
        <w:rPr>
          <w:rFonts w:ascii="Times New Roman" w:eastAsia="Times New Roman" w:hAnsi="Times New Roman" w:cs="Times New Roman"/>
          <w:color w:val="000000"/>
          <w:sz w:val="24"/>
          <w:szCs w:val="24"/>
        </w:rPr>
        <w:t xml:space="preserve">tikslais </w:t>
      </w:r>
      <w:r w:rsidR="004E7C36">
        <w:rPr>
          <w:rFonts w:ascii="Times New Roman" w:eastAsia="Times New Roman" w:hAnsi="Times New Roman" w:cs="Times New Roman"/>
          <w:color w:val="000000"/>
          <w:sz w:val="24"/>
          <w:szCs w:val="24"/>
        </w:rPr>
        <w:t>be</w:t>
      </w:r>
      <w:r w:rsidR="004E7C36" w:rsidRPr="00AC157C">
        <w:rPr>
          <w:rFonts w:ascii="Times New Roman" w:eastAsia="Times New Roman" w:hAnsi="Times New Roman" w:cs="Times New Roman"/>
          <w:color w:val="000000"/>
          <w:sz w:val="24"/>
          <w:szCs w:val="24"/>
        </w:rPr>
        <w:t xml:space="preserve"> apgyvendinim</w:t>
      </w:r>
      <w:r w:rsidR="004E7C36">
        <w:rPr>
          <w:rFonts w:ascii="Times New Roman" w:eastAsia="Times New Roman" w:hAnsi="Times New Roman" w:cs="Times New Roman"/>
          <w:color w:val="000000"/>
          <w:sz w:val="24"/>
          <w:szCs w:val="24"/>
        </w:rPr>
        <w:t>o</w:t>
      </w:r>
      <w:r w:rsidR="004E7C36" w:rsidRPr="00AC157C">
        <w:rPr>
          <w:rFonts w:ascii="Times New Roman" w:eastAsia="Times New Roman" w:hAnsi="Times New Roman" w:cs="Times New Roman"/>
          <w:color w:val="000000"/>
          <w:sz w:val="24"/>
          <w:szCs w:val="24"/>
        </w:rPr>
        <w:t xml:space="preserve"> paslaugos, siekiant užtikrinti turining</w:t>
      </w:r>
      <w:r w:rsidR="00313C45">
        <w:rPr>
          <w:rFonts w:ascii="Times New Roman" w:eastAsia="Times New Roman" w:hAnsi="Times New Roman" w:cs="Times New Roman"/>
          <w:color w:val="000000"/>
          <w:sz w:val="24"/>
          <w:szCs w:val="24"/>
        </w:rPr>
        <w:t>ą</w:t>
      </w:r>
      <w:r w:rsidR="004E7C36" w:rsidRPr="00AC157C">
        <w:rPr>
          <w:rFonts w:ascii="Times New Roman" w:eastAsia="Times New Roman" w:hAnsi="Times New Roman" w:cs="Times New Roman"/>
          <w:color w:val="000000"/>
          <w:sz w:val="24"/>
          <w:szCs w:val="24"/>
        </w:rPr>
        <w:t xml:space="preserve"> laisvalaik</w:t>
      </w:r>
      <w:r w:rsidR="00313C45">
        <w:rPr>
          <w:rFonts w:ascii="Times New Roman" w:eastAsia="Times New Roman" w:hAnsi="Times New Roman" w:cs="Times New Roman"/>
          <w:color w:val="000000"/>
          <w:sz w:val="24"/>
          <w:szCs w:val="24"/>
        </w:rPr>
        <w:t>į</w:t>
      </w:r>
      <w:r w:rsidR="004E7C36" w:rsidRPr="00AC157C">
        <w:rPr>
          <w:rFonts w:ascii="Times New Roman" w:eastAsia="Times New Roman" w:hAnsi="Times New Roman" w:cs="Times New Roman"/>
          <w:color w:val="000000"/>
          <w:sz w:val="24"/>
          <w:szCs w:val="24"/>
        </w:rPr>
        <w:t>, saviraiškos poreikius.</w:t>
      </w:r>
    </w:p>
    <w:p w:rsidR="00AC157C" w:rsidRPr="00AC157C" w:rsidRDefault="004E7C36"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4E7C36">
        <w:rPr>
          <w:rFonts w:ascii="Times New Roman" w:eastAsia="Times New Roman" w:hAnsi="Times New Roman" w:cs="Times New Roman"/>
          <w:color w:val="000000"/>
          <w:sz w:val="24"/>
          <w:szCs w:val="24"/>
        </w:rPr>
        <w:t>6.2.</w:t>
      </w:r>
      <w:r>
        <w:rPr>
          <w:rFonts w:ascii="Times New Roman" w:eastAsia="Times New Roman" w:hAnsi="Times New Roman" w:cs="Times New Roman"/>
          <w:b/>
          <w:color w:val="000000"/>
          <w:sz w:val="24"/>
          <w:szCs w:val="24"/>
        </w:rPr>
        <w:t xml:space="preserve"> </w:t>
      </w:r>
      <w:r w:rsidR="00AC157C" w:rsidRPr="00AC157C">
        <w:rPr>
          <w:rFonts w:ascii="Times New Roman" w:eastAsia="Times New Roman" w:hAnsi="Times New Roman" w:cs="Times New Roman"/>
          <w:b/>
          <w:color w:val="000000"/>
          <w:sz w:val="24"/>
          <w:szCs w:val="24"/>
        </w:rPr>
        <w:t xml:space="preserve">Ekskursija </w:t>
      </w:r>
      <w:r w:rsidR="00AC157C" w:rsidRPr="00AC157C">
        <w:rPr>
          <w:rFonts w:ascii="Times New Roman" w:eastAsia="Times New Roman" w:hAnsi="Times New Roman" w:cs="Times New Roman"/>
          <w:color w:val="000000"/>
          <w:sz w:val="24"/>
          <w:szCs w:val="24"/>
        </w:rPr>
        <w:t>–</w:t>
      </w:r>
      <w:r w:rsidR="00AC157C" w:rsidRPr="00AC157C">
        <w:rPr>
          <w:rFonts w:ascii="Times New Roman" w:eastAsia="Times New Roman" w:hAnsi="Times New Roman" w:cs="Times New Roman"/>
          <w:b/>
          <w:color w:val="000000"/>
          <w:sz w:val="24"/>
          <w:szCs w:val="24"/>
        </w:rPr>
        <w:t xml:space="preserve"> </w:t>
      </w:r>
      <w:r w:rsidR="00AC157C" w:rsidRPr="00AC157C">
        <w:rPr>
          <w:rFonts w:ascii="Times New Roman" w:eastAsia="Times New Roman" w:hAnsi="Times New Roman" w:cs="Times New Roman"/>
          <w:color w:val="000000"/>
          <w:sz w:val="24"/>
          <w:szCs w:val="24"/>
        </w:rPr>
        <w:t xml:space="preserve">trumpiau kaip parą trunkantis turistinių objektų lankymas </w:t>
      </w:r>
      <w:r w:rsidR="0048731F">
        <w:rPr>
          <w:rFonts w:ascii="Times New Roman" w:eastAsia="Times New Roman" w:hAnsi="Times New Roman" w:cs="Times New Roman"/>
          <w:color w:val="000000"/>
          <w:sz w:val="24"/>
          <w:szCs w:val="24"/>
        </w:rPr>
        <w:t xml:space="preserve">pagal </w:t>
      </w:r>
      <w:r w:rsidR="00AC157C" w:rsidRPr="00AC157C">
        <w:rPr>
          <w:rFonts w:ascii="Times New Roman" w:eastAsia="Times New Roman" w:hAnsi="Times New Roman" w:cs="Times New Roman"/>
          <w:color w:val="000000"/>
          <w:sz w:val="24"/>
          <w:szCs w:val="24"/>
        </w:rPr>
        <w:t>nustatyt</w:t>
      </w:r>
      <w:r w:rsidR="0048731F">
        <w:rPr>
          <w:rFonts w:ascii="Times New Roman" w:eastAsia="Times New Roman" w:hAnsi="Times New Roman" w:cs="Times New Roman"/>
          <w:color w:val="000000"/>
          <w:sz w:val="24"/>
          <w:szCs w:val="24"/>
        </w:rPr>
        <w:t>ą</w:t>
      </w:r>
      <w:r w:rsidR="00AC157C" w:rsidRPr="00AC157C">
        <w:rPr>
          <w:rFonts w:ascii="Times New Roman" w:eastAsia="Times New Roman" w:hAnsi="Times New Roman" w:cs="Times New Roman"/>
          <w:color w:val="000000"/>
          <w:sz w:val="24"/>
          <w:szCs w:val="24"/>
        </w:rPr>
        <w:t xml:space="preserve"> maršrut</w:t>
      </w:r>
      <w:r w:rsidR="0048731F">
        <w:rPr>
          <w:rFonts w:ascii="Times New Roman" w:eastAsia="Times New Roman" w:hAnsi="Times New Roman" w:cs="Times New Roman"/>
          <w:color w:val="000000"/>
          <w:sz w:val="24"/>
          <w:szCs w:val="24"/>
        </w:rPr>
        <w:t>ą</w:t>
      </w:r>
      <w:r w:rsidR="00AC157C" w:rsidRPr="00AC157C">
        <w:rPr>
          <w:rFonts w:ascii="Times New Roman" w:eastAsia="Times New Roman" w:hAnsi="Times New Roman" w:cs="Times New Roman"/>
          <w:color w:val="000000"/>
          <w:sz w:val="24"/>
          <w:szCs w:val="24"/>
        </w:rPr>
        <w:t xml:space="preserve"> ugdymo tikslais, </w:t>
      </w:r>
      <w:r w:rsidR="00D65324">
        <w:rPr>
          <w:rFonts w:ascii="Times New Roman" w:eastAsia="Times New Roman" w:hAnsi="Times New Roman" w:cs="Times New Roman"/>
          <w:color w:val="000000"/>
          <w:sz w:val="24"/>
          <w:szCs w:val="24"/>
        </w:rPr>
        <w:t xml:space="preserve">kai grupei vadovauja </w:t>
      </w:r>
      <w:r w:rsidR="00AC157C" w:rsidRPr="00AC157C">
        <w:rPr>
          <w:rFonts w:ascii="Times New Roman" w:eastAsia="Times New Roman" w:hAnsi="Times New Roman" w:cs="Times New Roman"/>
          <w:color w:val="000000"/>
          <w:sz w:val="24"/>
          <w:szCs w:val="24"/>
        </w:rPr>
        <w:t>gidas arba mokytojas.</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3</w:t>
      </w:r>
      <w:r w:rsidRPr="00AC157C">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b/>
          <w:color w:val="000000"/>
          <w:sz w:val="24"/>
          <w:szCs w:val="24"/>
        </w:rPr>
        <w:t>Išvyka</w:t>
      </w:r>
      <w:r w:rsidRPr="00AC157C">
        <w:rPr>
          <w:rFonts w:ascii="Times New Roman" w:eastAsia="Times New Roman" w:hAnsi="Times New Roman" w:cs="Times New Roman"/>
          <w:color w:val="000000"/>
          <w:sz w:val="24"/>
          <w:szCs w:val="24"/>
        </w:rPr>
        <w:t xml:space="preserve"> – organizuotas vaikų grupių keliavimas į numatytą turizmo objektą transporto priemone.</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4</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Kaimo bendruomenė</w:t>
      </w:r>
      <w:r w:rsidRPr="00AC157C">
        <w:rPr>
          <w:rFonts w:ascii="Times New Roman" w:eastAsia="Times New Roman" w:hAnsi="Times New Roman" w:cs="Times New Roman"/>
          <w:color w:val="000000"/>
          <w:sz w:val="24"/>
          <w:szCs w:val="24"/>
        </w:rPr>
        <w:t xml:space="preserve"> – kaimo vietovės gyventojai, siejami bendrų gyvenimo kaimynystėje poreikių ir interesų. Kaimo bendruomenė, siekianti gauti finansinę paramą, turi Lietuvos Respublikos asociacijų įstatymo arba Lietuvos Respublikos viešųjų įstaigų įstatymo nustatyta tvarka įsteigti bendruomeninę organizaciją, kurios paskirtis – per iniciatyvas įgyvendinti viešuosius interesus, susijusius su gyvenimu kaimynystėje. </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5</w:t>
      </w:r>
      <w:r w:rsidRPr="00AC157C">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b/>
          <w:color w:val="000000"/>
          <w:sz w:val="24"/>
          <w:szCs w:val="24"/>
        </w:rPr>
        <w:t>Kaimo vietovė</w:t>
      </w:r>
      <w:r w:rsidRPr="00AC157C">
        <w:rPr>
          <w:rFonts w:ascii="Times New Roman" w:eastAsia="Times New Roman" w:hAnsi="Times New Roman" w:cs="Times New Roman"/>
          <w:color w:val="000000"/>
          <w:sz w:val="24"/>
          <w:szCs w:val="24"/>
        </w:rPr>
        <w:t xml:space="preserve"> – </w:t>
      </w:r>
      <w:r w:rsidR="00826846" w:rsidRPr="00AC157C">
        <w:rPr>
          <w:rFonts w:ascii="Times New Roman" w:eastAsia="Times New Roman" w:hAnsi="Times New Roman" w:cs="Times New Roman"/>
          <w:color w:val="000000"/>
          <w:sz w:val="24"/>
          <w:szCs w:val="24"/>
        </w:rPr>
        <w:t xml:space="preserve">pagal Lietuvos Respublikos teritorijos administracinių vienetų ir jų ribų įstatymą </w:t>
      </w:r>
      <w:r w:rsidRPr="00AC157C">
        <w:rPr>
          <w:rFonts w:ascii="Times New Roman" w:eastAsia="Times New Roman" w:hAnsi="Times New Roman" w:cs="Times New Roman"/>
          <w:color w:val="000000"/>
          <w:sz w:val="24"/>
          <w:szCs w:val="24"/>
        </w:rPr>
        <w:t>kaimo vietovė</w:t>
      </w:r>
      <w:r w:rsidR="00FB278B">
        <w:rPr>
          <w:rFonts w:ascii="Times New Roman" w:eastAsia="Times New Roman" w:hAnsi="Times New Roman" w:cs="Times New Roman"/>
          <w:color w:val="000000"/>
          <w:sz w:val="24"/>
          <w:szCs w:val="24"/>
        </w:rPr>
        <w:t>s a</w:t>
      </w:r>
      <w:r w:rsidRPr="00AC157C">
        <w:rPr>
          <w:rFonts w:ascii="Times New Roman" w:eastAsia="Times New Roman" w:hAnsi="Times New Roman" w:cs="Times New Roman"/>
          <w:color w:val="000000"/>
          <w:sz w:val="24"/>
          <w:szCs w:val="24"/>
        </w:rPr>
        <w:t>r miestelio statusą atitinkan</w:t>
      </w:r>
      <w:r w:rsidR="00826846">
        <w:rPr>
          <w:rFonts w:ascii="Times New Roman" w:eastAsia="Times New Roman" w:hAnsi="Times New Roman" w:cs="Times New Roman"/>
          <w:color w:val="000000"/>
          <w:sz w:val="24"/>
          <w:szCs w:val="24"/>
        </w:rPr>
        <w:t>ti</w:t>
      </w:r>
      <w:r w:rsidRPr="00AC157C">
        <w:rPr>
          <w:rFonts w:ascii="Times New Roman" w:eastAsia="Times New Roman" w:hAnsi="Times New Roman" w:cs="Times New Roman"/>
          <w:color w:val="000000"/>
          <w:sz w:val="24"/>
          <w:szCs w:val="24"/>
        </w:rPr>
        <w:t xml:space="preserve"> gyvenamo</w:t>
      </w:r>
      <w:r w:rsidR="00826846">
        <w:rPr>
          <w:rFonts w:ascii="Times New Roman" w:eastAsia="Times New Roman" w:hAnsi="Times New Roman" w:cs="Times New Roman"/>
          <w:color w:val="000000"/>
          <w:sz w:val="24"/>
          <w:szCs w:val="24"/>
        </w:rPr>
        <w:t>ji vietovė</w:t>
      </w:r>
      <w:r w:rsidRPr="00AC157C">
        <w:rPr>
          <w:rFonts w:ascii="Times New Roman" w:eastAsia="Times New Roman" w:hAnsi="Times New Roman" w:cs="Times New Roman"/>
          <w:color w:val="000000"/>
          <w:sz w:val="24"/>
          <w:szCs w:val="24"/>
        </w:rPr>
        <w:t>.</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b/>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6</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Mokėjimo prašymas</w:t>
      </w:r>
      <w:r w:rsidRPr="00AC157C">
        <w:rPr>
          <w:rFonts w:ascii="Times New Roman" w:eastAsia="Times New Roman" w:hAnsi="Times New Roman" w:cs="Times New Roman"/>
          <w:color w:val="000000"/>
          <w:sz w:val="24"/>
          <w:szCs w:val="24"/>
        </w:rPr>
        <w:t xml:space="preserve"> – paramos gavėjo užpildytas ir Agentūrai teikiamas jos nustatytos formos prašymas apmokėti tinkamas finansuoti projekto išlaidas.</w:t>
      </w:r>
      <w:r w:rsidRPr="00AC157C">
        <w:rPr>
          <w:rFonts w:ascii="Times New Roman" w:eastAsia="Times New Roman" w:hAnsi="Times New Roman" w:cs="Times New Roman"/>
          <w:b/>
          <w:color w:val="000000"/>
          <w:sz w:val="24"/>
          <w:szCs w:val="24"/>
        </w:rPr>
        <w:t xml:space="preserve"> </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7</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Paramos paraiška </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w:t>
      </w:r>
      <w:r w:rsidR="00826846" w:rsidRPr="00FB278B">
        <w:rPr>
          <w:rFonts w:ascii="Times New Roman" w:eastAsia="Times New Roman" w:hAnsi="Times New Roman" w:cs="Times New Roman"/>
          <w:color w:val="000000"/>
          <w:sz w:val="24"/>
          <w:szCs w:val="24"/>
        </w:rPr>
        <w:t>Taisyklių 1 priede</w:t>
      </w:r>
      <w:r w:rsidR="00826846">
        <w:rPr>
          <w:rFonts w:ascii="Times New Roman" w:eastAsia="Times New Roman" w:hAnsi="Times New Roman" w:cs="Times New Roman"/>
          <w:b/>
          <w:color w:val="000000"/>
          <w:sz w:val="24"/>
          <w:szCs w:val="24"/>
        </w:rPr>
        <w:t xml:space="preserve"> </w:t>
      </w:r>
      <w:r w:rsidRPr="00AC157C">
        <w:rPr>
          <w:rFonts w:ascii="Times New Roman" w:eastAsia="Times New Roman" w:hAnsi="Times New Roman" w:cs="Times New Roman"/>
          <w:color w:val="000000"/>
          <w:sz w:val="24"/>
          <w:szCs w:val="24"/>
        </w:rPr>
        <w:t>nustatytos formos dokumentas, kurį turi užpildyti ir pateikti pareiškėja, siekianti gauti paramą.</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6.</w:t>
      </w:r>
      <w:r w:rsidR="00C21446">
        <w:rPr>
          <w:rFonts w:ascii="Times New Roman" w:eastAsia="Times New Roman" w:hAnsi="Times New Roman" w:cs="Times New Roman"/>
          <w:color w:val="000000"/>
          <w:sz w:val="24"/>
          <w:szCs w:val="24"/>
        </w:rPr>
        <w:t>8</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Paramos gavėja</w:t>
      </w:r>
      <w:r w:rsidRPr="00AC157C">
        <w:rPr>
          <w:rFonts w:ascii="Times New Roman" w:eastAsia="Times New Roman" w:hAnsi="Times New Roman" w:cs="Times New Roman"/>
          <w:color w:val="000000"/>
          <w:sz w:val="24"/>
          <w:szCs w:val="24"/>
        </w:rPr>
        <w:t xml:space="preserve"> – pareiškėja, kuri atitinka sąlygas ir reikalavimus gauti </w:t>
      </w:r>
      <w:r w:rsidR="00F642CB">
        <w:rPr>
          <w:rFonts w:ascii="Times New Roman" w:eastAsia="Times New Roman" w:hAnsi="Times New Roman" w:cs="Times New Roman"/>
          <w:color w:val="000000"/>
          <w:sz w:val="24"/>
          <w:szCs w:val="24"/>
        </w:rPr>
        <w:t>paramą</w:t>
      </w:r>
      <w:r w:rsidR="00F642CB" w:rsidRPr="00AC157C">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 xml:space="preserve">pagal šias Taisykles ir kuriai skiriama parama. </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9</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Projektas</w:t>
      </w:r>
      <w:r w:rsidRPr="00AC157C">
        <w:rPr>
          <w:rFonts w:ascii="Times New Roman" w:eastAsia="Times New Roman" w:hAnsi="Times New Roman" w:cs="Times New Roman"/>
          <w:color w:val="000000"/>
          <w:sz w:val="24"/>
          <w:szCs w:val="24"/>
        </w:rPr>
        <w:t xml:space="preserve"> – visuma dokumentų, kuriuose nurodomi numatyti veiksmai, pagrįsti paramos paraiškoje, jos prieduose esama informacija, ir tam tikra pinigų suma tuose dokumentuose numatytiems kaimo bendruomenės arba kaimo bendruomenes vienijančios organizacijos projekto tikslams pasiekti.</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6.</w:t>
      </w:r>
      <w:r w:rsidR="00C21446">
        <w:rPr>
          <w:rFonts w:ascii="Times New Roman" w:eastAsia="Times New Roman" w:hAnsi="Times New Roman" w:cs="Times New Roman"/>
          <w:color w:val="000000"/>
          <w:sz w:val="24"/>
          <w:szCs w:val="24"/>
        </w:rPr>
        <w:t>10</w:t>
      </w:r>
      <w:r w:rsidRPr="00AC15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b/>
          <w:color w:val="000000"/>
          <w:sz w:val="24"/>
          <w:szCs w:val="24"/>
        </w:rPr>
        <w:t xml:space="preserve"> Sąskrydis</w:t>
      </w:r>
      <w:r w:rsidRPr="00AC157C">
        <w:rPr>
          <w:rFonts w:ascii="Times New Roman" w:eastAsia="Times New Roman" w:hAnsi="Times New Roman" w:cs="Times New Roman"/>
          <w:color w:val="000000"/>
          <w:sz w:val="24"/>
          <w:szCs w:val="24"/>
        </w:rPr>
        <w:t xml:space="preserve"> – organizuotas susibūrimas gamtinėje aplinkoje (stovyklavietėje) poilsio ar ugdymo tikslais.</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bCs/>
          <w:color w:val="000000"/>
          <w:sz w:val="24"/>
          <w:szCs w:val="24"/>
        </w:rPr>
        <w:t>6.1</w:t>
      </w:r>
      <w:r w:rsidR="00C21446">
        <w:rPr>
          <w:rFonts w:ascii="Times New Roman" w:eastAsia="Times New Roman" w:hAnsi="Times New Roman" w:cs="Times New Roman"/>
          <w:bCs/>
          <w:color w:val="000000"/>
          <w:sz w:val="24"/>
          <w:szCs w:val="24"/>
        </w:rPr>
        <w:t>1</w:t>
      </w:r>
      <w:r w:rsidRPr="00AC157C">
        <w:rPr>
          <w:rFonts w:ascii="Times New Roman" w:eastAsia="Times New Roman" w:hAnsi="Times New Roman" w:cs="Times New Roman"/>
          <w:bCs/>
          <w:color w:val="000000"/>
          <w:sz w:val="24"/>
          <w:szCs w:val="24"/>
        </w:rPr>
        <w:t>.</w:t>
      </w:r>
      <w:r w:rsidRPr="00AC157C">
        <w:rPr>
          <w:rFonts w:ascii="Times New Roman" w:eastAsia="Times New Roman" w:hAnsi="Times New Roman" w:cs="Times New Roman"/>
          <w:b/>
          <w:bCs/>
          <w:color w:val="000000"/>
          <w:sz w:val="24"/>
          <w:szCs w:val="24"/>
        </w:rPr>
        <w:t xml:space="preserve"> Socialinės rizikos šeima </w:t>
      </w:r>
      <w:r w:rsidRPr="00AC157C">
        <w:rPr>
          <w:rFonts w:ascii="Times New Roman" w:eastAsia="Times New Roman" w:hAnsi="Times New Roman" w:cs="Times New Roman"/>
          <w:bCs/>
          <w:color w:val="000000"/>
          <w:sz w:val="24"/>
          <w:szCs w:val="24"/>
        </w:rPr>
        <w:t>–</w:t>
      </w:r>
      <w:r w:rsidRPr="00AC157C">
        <w:rPr>
          <w:rFonts w:ascii="Times New Roman" w:eastAsia="Times New Roman" w:hAnsi="Times New Roman" w:cs="Times New Roman"/>
          <w:b/>
          <w:bCs/>
          <w:color w:val="000000"/>
          <w:sz w:val="24"/>
          <w:szCs w:val="24"/>
        </w:rPr>
        <w:t xml:space="preserve"> </w:t>
      </w:r>
      <w:r w:rsidRPr="00AC157C">
        <w:rPr>
          <w:rFonts w:ascii="Times New Roman" w:eastAsia="Times New Roman" w:hAnsi="Times New Roman" w:cs="Times New Roman"/>
          <w:color w:val="000000"/>
          <w:sz w:val="24"/>
          <w:szCs w:val="24"/>
        </w:rPr>
        <w:t xml:space="preserve">šeima, kurioje auga vaikų iki 18 metų ir kurioje bent vienas iš tėvų piktnaudžiauja alkoholiu, narkotinėmis, psichotropinėmis ar toksinėmis medžiagomis, yra priklausomas nuo azartinių lošimų, dėl socialinių įgūdžių stokos nemoka ar negali tinkamai prižiūrėti vaikų, naudoja prieš juos psichologinę, fizinę ar seksualinę prievartą, gaunamą valstybės paramą panaudoja ne šeimos interesams ir todėl iškyla pavojus vaikų fiziniam, protiniam, dvasiniam, doroviniam vystymuisi bei saugumui. </w:t>
      </w:r>
      <w:r w:rsidR="00FB278B">
        <w:rPr>
          <w:rFonts w:ascii="Times New Roman" w:eastAsia="Times New Roman" w:hAnsi="Times New Roman" w:cs="Times New Roman"/>
          <w:color w:val="000000"/>
          <w:sz w:val="24"/>
          <w:szCs w:val="24"/>
        </w:rPr>
        <w:t>Prie s</w:t>
      </w:r>
      <w:r w:rsidRPr="00AC157C">
        <w:rPr>
          <w:rFonts w:ascii="Times New Roman" w:eastAsia="Times New Roman" w:hAnsi="Times New Roman" w:cs="Times New Roman"/>
          <w:color w:val="000000"/>
          <w:sz w:val="24"/>
          <w:szCs w:val="24"/>
        </w:rPr>
        <w:t>ocialinės rizikos šeim</w:t>
      </w:r>
      <w:r w:rsidR="00FB278B">
        <w:rPr>
          <w:rFonts w:ascii="Times New Roman" w:eastAsia="Times New Roman" w:hAnsi="Times New Roman" w:cs="Times New Roman"/>
          <w:color w:val="000000"/>
          <w:sz w:val="24"/>
          <w:szCs w:val="24"/>
        </w:rPr>
        <w:t>os</w:t>
      </w:r>
      <w:r w:rsidRPr="00AC157C">
        <w:rPr>
          <w:rFonts w:ascii="Times New Roman" w:eastAsia="Times New Roman" w:hAnsi="Times New Roman" w:cs="Times New Roman"/>
          <w:color w:val="000000"/>
          <w:sz w:val="24"/>
          <w:szCs w:val="24"/>
        </w:rPr>
        <w:t xml:space="preserve"> priskiriama ir šeima, kurios vaikui įstatymų nustatyta tvarka yra nustatyta laikinoji globa (rūpyba).</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6.12. </w:t>
      </w:r>
      <w:r w:rsidRPr="00AC157C">
        <w:rPr>
          <w:rFonts w:ascii="Times New Roman" w:eastAsia="Times New Roman" w:hAnsi="Times New Roman" w:cs="Times New Roman"/>
          <w:b/>
          <w:color w:val="000000"/>
          <w:sz w:val="24"/>
          <w:szCs w:val="24"/>
        </w:rPr>
        <w:t>Švietimo teikėjas</w:t>
      </w:r>
      <w:r w:rsidRPr="00AC157C">
        <w:rPr>
          <w:rFonts w:ascii="Times New Roman" w:eastAsia="Times New Roman" w:hAnsi="Times New Roman" w:cs="Times New Roman"/>
          <w:color w:val="000000"/>
          <w:sz w:val="24"/>
          <w:szCs w:val="24"/>
        </w:rPr>
        <w:t xml:space="preserve"> – mokykla, laisvasis mokytojas </w:t>
      </w:r>
      <w:r w:rsidR="00A45664">
        <w:rPr>
          <w:rFonts w:ascii="Times New Roman" w:eastAsia="Times New Roman" w:hAnsi="Times New Roman" w:cs="Times New Roman"/>
          <w:color w:val="000000"/>
          <w:sz w:val="24"/>
          <w:szCs w:val="24"/>
        </w:rPr>
        <w:t>arba</w:t>
      </w:r>
      <w:r w:rsidRPr="00AC157C">
        <w:rPr>
          <w:rFonts w:ascii="Times New Roman" w:eastAsia="Times New Roman" w:hAnsi="Times New Roman" w:cs="Times New Roman"/>
          <w:color w:val="000000"/>
          <w:sz w:val="24"/>
          <w:szCs w:val="24"/>
        </w:rPr>
        <w:t xml:space="preserve"> kitas švietimo teikėjas (įstaiga, įmonė, organizacija, kuriai švietimas nėra pagrindinė veikla), Lietuvos Respublikos švietimo įstatymo nustatyta tvarka turin</w:t>
      </w:r>
      <w:r w:rsidR="00A45664">
        <w:rPr>
          <w:rFonts w:ascii="Times New Roman" w:eastAsia="Times New Roman" w:hAnsi="Times New Roman" w:cs="Times New Roman"/>
          <w:color w:val="000000"/>
          <w:sz w:val="24"/>
          <w:szCs w:val="24"/>
        </w:rPr>
        <w:t>ty</w:t>
      </w:r>
      <w:r w:rsidRPr="00AC157C">
        <w:rPr>
          <w:rFonts w:ascii="Times New Roman" w:eastAsia="Times New Roman" w:hAnsi="Times New Roman" w:cs="Times New Roman"/>
          <w:color w:val="000000"/>
          <w:sz w:val="24"/>
          <w:szCs w:val="24"/>
        </w:rPr>
        <w:t>s teisę vykdyti švietimą.</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6.13. </w:t>
      </w:r>
      <w:r w:rsidRPr="00AC157C">
        <w:rPr>
          <w:rFonts w:ascii="Times New Roman" w:eastAsia="Times New Roman" w:hAnsi="Times New Roman" w:cs="Times New Roman"/>
          <w:b/>
          <w:color w:val="000000"/>
          <w:sz w:val="24"/>
          <w:szCs w:val="24"/>
        </w:rPr>
        <w:t>Varžybos</w:t>
      </w:r>
      <w:r w:rsidR="00A45664">
        <w:rPr>
          <w:rFonts w:ascii="Times New Roman" w:eastAsia="Times New Roman" w:hAnsi="Times New Roman" w:cs="Times New Roman"/>
          <w:color w:val="000000"/>
          <w:sz w:val="24"/>
          <w:szCs w:val="24"/>
        </w:rPr>
        <w:t xml:space="preserve"> – organizuotas vaikų arba </w:t>
      </w:r>
      <w:r w:rsidRPr="00AC157C">
        <w:rPr>
          <w:rFonts w:ascii="Times New Roman" w:eastAsia="Times New Roman" w:hAnsi="Times New Roman" w:cs="Times New Roman"/>
          <w:color w:val="000000"/>
          <w:sz w:val="24"/>
          <w:szCs w:val="24"/>
        </w:rPr>
        <w:t>jų grupių rungtyniavimas ugdymo tikslais.</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6.14. </w:t>
      </w:r>
      <w:r w:rsidRPr="00AC157C">
        <w:rPr>
          <w:rFonts w:ascii="Times New Roman" w:eastAsia="Times New Roman" w:hAnsi="Times New Roman" w:cs="Times New Roman"/>
          <w:b/>
          <w:color w:val="000000"/>
          <w:sz w:val="24"/>
          <w:szCs w:val="24"/>
        </w:rPr>
        <w:t>Žygis</w:t>
      </w:r>
      <w:r w:rsidRPr="00AC157C">
        <w:rPr>
          <w:rFonts w:ascii="Times New Roman" w:eastAsia="Times New Roman" w:hAnsi="Times New Roman" w:cs="Times New Roman"/>
          <w:color w:val="000000"/>
          <w:sz w:val="24"/>
          <w:szCs w:val="24"/>
        </w:rPr>
        <w:t xml:space="preserve"> –</w:t>
      </w:r>
      <w:r w:rsidR="00A41E6F">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 xml:space="preserve">organizuotas </w:t>
      </w:r>
      <w:r w:rsidR="00A45664" w:rsidRPr="00AC157C">
        <w:rPr>
          <w:rFonts w:ascii="Times New Roman" w:eastAsia="Times New Roman" w:hAnsi="Times New Roman" w:cs="Times New Roman"/>
          <w:color w:val="000000"/>
          <w:sz w:val="24"/>
          <w:szCs w:val="24"/>
        </w:rPr>
        <w:t xml:space="preserve">įvairios trukmės </w:t>
      </w:r>
      <w:r w:rsidRPr="00AC157C">
        <w:rPr>
          <w:rFonts w:ascii="Times New Roman" w:eastAsia="Times New Roman" w:hAnsi="Times New Roman" w:cs="Times New Roman"/>
          <w:color w:val="000000"/>
          <w:sz w:val="24"/>
          <w:szCs w:val="24"/>
        </w:rPr>
        <w:t>keliavimas nustatytu maršrutu pėsčiomis ar įvairi</w:t>
      </w:r>
      <w:r w:rsidR="00FB278B">
        <w:rPr>
          <w:rFonts w:ascii="Times New Roman" w:eastAsia="Times New Roman" w:hAnsi="Times New Roman" w:cs="Times New Roman"/>
          <w:color w:val="000000"/>
          <w:sz w:val="24"/>
          <w:szCs w:val="24"/>
        </w:rPr>
        <w:t xml:space="preserve">omis </w:t>
      </w:r>
      <w:r w:rsidR="00A45664">
        <w:rPr>
          <w:rFonts w:ascii="Times New Roman" w:eastAsia="Times New Roman" w:hAnsi="Times New Roman" w:cs="Times New Roman"/>
          <w:color w:val="000000"/>
          <w:sz w:val="24"/>
          <w:szCs w:val="24"/>
        </w:rPr>
        <w:t xml:space="preserve">transporto </w:t>
      </w:r>
      <w:r w:rsidRPr="00AC157C">
        <w:rPr>
          <w:rFonts w:ascii="Times New Roman" w:eastAsia="Times New Roman" w:hAnsi="Times New Roman" w:cs="Times New Roman"/>
          <w:color w:val="000000"/>
          <w:sz w:val="24"/>
          <w:szCs w:val="24"/>
        </w:rPr>
        <w:t>priemon</w:t>
      </w:r>
      <w:r w:rsidR="00FB278B">
        <w:rPr>
          <w:rFonts w:ascii="Times New Roman" w:eastAsia="Times New Roman" w:hAnsi="Times New Roman" w:cs="Times New Roman"/>
          <w:color w:val="000000"/>
          <w:sz w:val="24"/>
          <w:szCs w:val="24"/>
        </w:rPr>
        <w:t>ėmis</w:t>
      </w:r>
      <w:r w:rsidR="00A41E6F" w:rsidRPr="00A41E6F">
        <w:rPr>
          <w:rFonts w:ascii="Times New Roman" w:eastAsia="Times New Roman" w:hAnsi="Times New Roman" w:cs="Times New Roman"/>
          <w:color w:val="000000"/>
          <w:sz w:val="24"/>
          <w:szCs w:val="24"/>
        </w:rPr>
        <w:t xml:space="preserve"> </w:t>
      </w:r>
      <w:r w:rsidR="00A41E6F" w:rsidRPr="00AC157C">
        <w:rPr>
          <w:rFonts w:ascii="Times New Roman" w:eastAsia="Times New Roman" w:hAnsi="Times New Roman" w:cs="Times New Roman"/>
          <w:color w:val="000000"/>
          <w:sz w:val="24"/>
          <w:szCs w:val="24"/>
        </w:rPr>
        <w:t>ugdymo tikslais</w:t>
      </w:r>
      <w:r w:rsidRPr="00AC157C">
        <w:rPr>
          <w:rFonts w:ascii="Times New Roman" w:eastAsia="Times New Roman" w:hAnsi="Times New Roman" w:cs="Times New Roman"/>
          <w:color w:val="000000"/>
          <w:sz w:val="24"/>
          <w:szCs w:val="24"/>
        </w:rPr>
        <w:t>.</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7. Kitos Taisyklėse vartojamos sąvokos apibrėžtos Bendrosiose administravimo taisyklėse ir kituose Lietuvos Respublikos teisės aktuose.</w:t>
      </w:r>
    </w:p>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III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TINKAMA PAREIŠKĖJA, REMIAMOS VEIKLOS SRITYS IR PARAMOS DYDIS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1B42FF">
      <w:pPr>
        <w:numPr>
          <w:ilvl w:val="0"/>
          <w:numId w:val="4"/>
        </w:numPr>
        <w:tabs>
          <w:tab w:val="left" w:pos="426"/>
          <w:tab w:val="left" w:pos="993"/>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Tinkama pareiškėja:</w:t>
      </w:r>
    </w:p>
    <w:p w:rsidR="00AC157C" w:rsidRPr="00AC157C" w:rsidRDefault="00AC157C" w:rsidP="00DA7435">
      <w:pPr>
        <w:tabs>
          <w:tab w:val="left" w:pos="426"/>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8.1. kaimo bendruomenė, atitinkanti Taisyklių 17 punkte nurodytus reikalavimus;</w:t>
      </w:r>
    </w:p>
    <w:p w:rsidR="00AC157C" w:rsidRPr="00AC157C" w:rsidRDefault="00AC157C" w:rsidP="00DA7435">
      <w:pPr>
        <w:tabs>
          <w:tab w:val="left" w:pos="426"/>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8.2. rajono kaimo bendruomenes vienijanti organizacija (jos pavadinime gali būti žodžiai ,,sąjunga“, ,,asociacija“, ir  kt.), atitinkanti Taisyklių 18 punkte nurodytus reikalavimus;</w:t>
      </w:r>
    </w:p>
    <w:p w:rsidR="00AC157C" w:rsidRPr="00AC157C" w:rsidRDefault="00AC157C" w:rsidP="00DA7435">
      <w:pPr>
        <w:tabs>
          <w:tab w:val="left" w:pos="426"/>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8.3. nacionaliniu lygiu kaimo bendruomenes vienijanti organizacija (jos pavadinime gali būti žodžiai ,,sąjunga“, ,,asociacija“, ir  kt.), atitinkanti Taisyklių 19 punkte nurodytus reikalavimus.</w:t>
      </w:r>
    </w:p>
    <w:p w:rsidR="00AC157C" w:rsidRPr="00AC157C" w:rsidRDefault="00AC157C" w:rsidP="00DA7435">
      <w:pPr>
        <w:tabs>
          <w:tab w:val="left" w:pos="426"/>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9. Netinkama pareiškėja – organizacija, vienijanti atskiras gyventojų grupes kitais nei gyvenimo kaimynystėje pagrindais (pvz., lyties, amžiaus, religijos, tautybės ir kt.).</w:t>
      </w:r>
    </w:p>
    <w:p w:rsidR="00AC157C" w:rsidRPr="00AC157C" w:rsidRDefault="00AC157C" w:rsidP="00DA7435">
      <w:pPr>
        <w:tabs>
          <w:tab w:val="left" w:pos="426"/>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10. Remiamos veiklos sritys:</w:t>
      </w:r>
    </w:p>
    <w:p w:rsidR="00AC157C" w:rsidRPr="00AC157C" w:rsidRDefault="00AC157C" w:rsidP="001B42FF">
      <w:pPr>
        <w:numPr>
          <w:ilvl w:val="1"/>
          <w:numId w:val="5"/>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kaimo bendruomenės materialinės bazės stiprinimas (toliau – pirmoji veiklos sritis);</w:t>
      </w:r>
    </w:p>
    <w:p w:rsidR="00AC157C" w:rsidRPr="00AC157C" w:rsidRDefault="00AC157C" w:rsidP="001B42FF">
      <w:pPr>
        <w:numPr>
          <w:ilvl w:val="1"/>
          <w:numId w:val="5"/>
        </w:numPr>
        <w:tabs>
          <w:tab w:val="left" w:pos="0"/>
          <w:tab w:val="left" w:pos="426"/>
          <w:tab w:val="left" w:pos="709"/>
          <w:tab w:val="left" w:pos="993"/>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tradicinių renginių organizavimas (toliau – antroji veiklos sritis). Tradicinis renginys – konkrečiam kaimui ar regionui reikšminga, bent 3 </w:t>
      </w:r>
      <w:r w:rsidR="00D9220F">
        <w:rPr>
          <w:rFonts w:ascii="Times New Roman" w:eastAsia="Times New Roman" w:hAnsi="Times New Roman" w:cs="Times New Roman"/>
          <w:color w:val="000000"/>
          <w:sz w:val="24"/>
          <w:szCs w:val="24"/>
        </w:rPr>
        <w:t>kartus organizuot</w:t>
      </w:r>
      <w:r w:rsidRPr="00AC157C">
        <w:rPr>
          <w:rFonts w:ascii="Times New Roman" w:eastAsia="Times New Roman" w:hAnsi="Times New Roman" w:cs="Times New Roman"/>
          <w:color w:val="000000"/>
          <w:sz w:val="24"/>
          <w:szCs w:val="24"/>
        </w:rPr>
        <w:t>a, kultūrą ir papročius puoselėjanti šventė (pvz., kaimo kapelų festivalis, pleneras, bendruomenių sąskrydis ir kt.). Tradiciniu renginiu nelaikomos valstybinės šventės;</w:t>
      </w:r>
    </w:p>
    <w:p w:rsidR="00AC157C" w:rsidRPr="00AC157C" w:rsidRDefault="00AC157C" w:rsidP="001B42FF">
      <w:pPr>
        <w:numPr>
          <w:ilvl w:val="1"/>
          <w:numId w:val="6"/>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kaimo vaikų bei jaunimo bendruomeniškumui</w:t>
      </w:r>
      <w:r w:rsidR="00565C57">
        <w:rPr>
          <w:rFonts w:ascii="Times New Roman" w:eastAsia="Times New Roman" w:hAnsi="Times New Roman" w:cs="Times New Roman"/>
          <w:color w:val="000000"/>
          <w:sz w:val="24"/>
          <w:szCs w:val="24"/>
        </w:rPr>
        <w:t xml:space="preserve"> ir </w:t>
      </w:r>
      <w:r w:rsidRPr="00AC157C">
        <w:rPr>
          <w:rFonts w:ascii="Times New Roman" w:eastAsia="Times New Roman" w:hAnsi="Times New Roman" w:cs="Times New Roman"/>
          <w:color w:val="000000"/>
          <w:sz w:val="24"/>
          <w:szCs w:val="24"/>
        </w:rPr>
        <w:t>pilietiškumui ugdyti skirtų renginių organizavimas (pvz. turistinė dienos stovykla, teminė išvyka, ekskursija, sąskrydis, varžybos, žygis ir kt.)</w:t>
      </w:r>
      <w:r w:rsidRPr="00AC157C">
        <w:rPr>
          <w:rFonts w:ascii="Calibri" w:eastAsia="Times New Roman" w:hAnsi="Calibri" w:cs="Times New Roman"/>
        </w:rPr>
        <w:t xml:space="preserve"> </w:t>
      </w:r>
      <w:r w:rsidRPr="00AC157C">
        <w:rPr>
          <w:rFonts w:ascii="Times New Roman" w:eastAsia="Times New Roman" w:hAnsi="Times New Roman" w:cs="Times New Roman"/>
          <w:color w:val="000000"/>
          <w:sz w:val="24"/>
          <w:szCs w:val="24"/>
        </w:rPr>
        <w:t>(toliau – trečioji veiklos sritis);</w:t>
      </w:r>
    </w:p>
    <w:p w:rsidR="00AC157C" w:rsidRPr="00AC157C" w:rsidRDefault="00AC157C" w:rsidP="001B42FF">
      <w:pPr>
        <w:numPr>
          <w:ilvl w:val="1"/>
          <w:numId w:val="6"/>
        </w:numPr>
        <w:tabs>
          <w:tab w:val="left" w:pos="0"/>
          <w:tab w:val="left" w:pos="993"/>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kaimo vietovės viešųjų erdvių sutvarkymas, pritaikant jas kaimo gyventojų poreikiams (pvz., poilsio ir (arba) laisvalaikio vietos įrengimas) (toliau – ketvirtoji veiklos sritis).</w:t>
      </w:r>
    </w:p>
    <w:p w:rsidR="00AC157C" w:rsidRPr="00AC157C" w:rsidRDefault="00AC157C" w:rsidP="001B42FF">
      <w:pPr>
        <w:numPr>
          <w:ilvl w:val="0"/>
          <w:numId w:val="6"/>
        </w:numPr>
        <w:tabs>
          <w:tab w:val="left" w:pos="0"/>
          <w:tab w:val="left" w:pos="709"/>
          <w:tab w:val="left" w:pos="851"/>
          <w:tab w:val="left" w:pos="993"/>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Pareiškėjos, nurodytos Taisyklių 8.2 ir 8.3 papunkčiuose, paramos gali kreiptis tik pagal Taisyklių 10.2 papunktyje nurodytą antrąją veiklos sritį.</w:t>
      </w:r>
    </w:p>
    <w:p w:rsidR="00AC157C" w:rsidRPr="00AC157C" w:rsidRDefault="00AC157C" w:rsidP="001B42FF">
      <w:pPr>
        <w:numPr>
          <w:ilvl w:val="0"/>
          <w:numId w:val="6"/>
        </w:numPr>
        <w:tabs>
          <w:tab w:val="left" w:pos="0"/>
          <w:tab w:val="left" w:pos="851"/>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Preliminarus paramos lėšų paskirstymas:</w:t>
      </w:r>
    </w:p>
    <w:p w:rsidR="00AC157C" w:rsidRPr="00AC157C" w:rsidRDefault="00AC157C" w:rsidP="001B42FF">
      <w:pPr>
        <w:numPr>
          <w:ilvl w:val="1"/>
          <w:numId w:val="7"/>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pirmajai veiklos sričiai, nurodytai Taisyklių 10.1 papunktyje – iki 25 proc. visų skirtų lėšų;</w:t>
      </w:r>
    </w:p>
    <w:p w:rsidR="00AC157C" w:rsidRPr="00AC157C" w:rsidRDefault="00AC157C" w:rsidP="001B42FF">
      <w:pPr>
        <w:numPr>
          <w:ilvl w:val="1"/>
          <w:numId w:val="7"/>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antrajai veiklos sričiai, nurodytai Taisyklių 10.2 papunktyje – iki 20 proc. visų skirtų lėšų;</w:t>
      </w:r>
    </w:p>
    <w:p w:rsidR="00AC157C" w:rsidRPr="00AC157C" w:rsidRDefault="00AC157C" w:rsidP="001B42FF">
      <w:pPr>
        <w:numPr>
          <w:ilvl w:val="1"/>
          <w:numId w:val="7"/>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trečiajai veiklos sričiai, nurodytai Taisyklių 10.3 papunktyje – iki 20 proc. visų skirtų lėšų;</w:t>
      </w:r>
    </w:p>
    <w:p w:rsidR="00AC157C" w:rsidRPr="00AC157C" w:rsidRDefault="00AC157C" w:rsidP="001B42FF">
      <w:pPr>
        <w:numPr>
          <w:ilvl w:val="1"/>
          <w:numId w:val="7"/>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ketvirtajai veiklos sričiai, nurodytai Taisyklių 10.4 papunktyje – iki 35 proc. visų skirtų lėšų. </w:t>
      </w:r>
    </w:p>
    <w:p w:rsidR="00AC157C" w:rsidRPr="00AC157C" w:rsidRDefault="00AC157C" w:rsidP="001B42FF">
      <w:pPr>
        <w:numPr>
          <w:ilvl w:val="0"/>
          <w:numId w:val="7"/>
        </w:numPr>
        <w:tabs>
          <w:tab w:val="left" w:pos="0"/>
          <w:tab w:val="left" w:pos="993"/>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Taisyklių 12 punkte nurodytas preliminarus lėšų paskirstymas gali būti keičiamas Taisyklių 6</w:t>
      </w:r>
      <w:r w:rsidR="0088142D">
        <w:rPr>
          <w:rFonts w:ascii="Times New Roman" w:eastAsia="Times New Roman" w:hAnsi="Times New Roman" w:cs="Times New Roman"/>
          <w:color w:val="000000"/>
          <w:sz w:val="24"/>
          <w:szCs w:val="24"/>
        </w:rPr>
        <w:t>0</w:t>
      </w:r>
      <w:r w:rsidRPr="00AC157C">
        <w:rPr>
          <w:rFonts w:ascii="Times New Roman" w:eastAsia="Times New Roman" w:hAnsi="Times New Roman" w:cs="Times New Roman"/>
          <w:color w:val="000000"/>
          <w:sz w:val="24"/>
          <w:szCs w:val="24"/>
        </w:rPr>
        <w:t xml:space="preserve"> punkte nurodytais atvejais, taip pat, jei pagal remiamą veiklos sritį pateikiama mažiau paramos paraiškų, paramos paraiškos yra nekokybiškos ir kitais PAK ir (arba) Ministerijos sprendimu numatytais atvejais.  </w:t>
      </w:r>
    </w:p>
    <w:p w:rsidR="00AC157C" w:rsidRPr="00AC157C" w:rsidRDefault="00AC157C" w:rsidP="001B42FF">
      <w:pPr>
        <w:numPr>
          <w:ilvl w:val="0"/>
          <w:numId w:val="7"/>
        </w:numPr>
        <w:tabs>
          <w:tab w:val="left" w:pos="0"/>
          <w:tab w:val="left" w:pos="851"/>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Didžiausia paramos suma vienam projektui</w:t>
      </w:r>
      <w:r w:rsidR="00A24303">
        <w:rPr>
          <w:rFonts w:ascii="Times New Roman" w:eastAsia="Times New Roman" w:hAnsi="Times New Roman" w:cs="Times New Roman"/>
          <w:color w:val="000000"/>
          <w:sz w:val="24"/>
          <w:szCs w:val="24"/>
        </w:rPr>
        <w:t>, į šią sumą įskaitant PVM</w:t>
      </w:r>
      <w:r w:rsidRPr="00AC157C">
        <w:rPr>
          <w:rFonts w:ascii="Times New Roman" w:eastAsia="Times New Roman" w:hAnsi="Times New Roman" w:cs="Times New Roman"/>
          <w:color w:val="000000"/>
          <w:sz w:val="24"/>
          <w:szCs w:val="24"/>
        </w:rPr>
        <w:t>:</w:t>
      </w:r>
    </w:p>
    <w:p w:rsidR="00AC157C" w:rsidRPr="00AC157C" w:rsidRDefault="00AC157C" w:rsidP="001B42FF">
      <w:pPr>
        <w:numPr>
          <w:ilvl w:val="1"/>
          <w:numId w:val="7"/>
        </w:numPr>
        <w:tabs>
          <w:tab w:val="left" w:pos="0"/>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sz w:val="24"/>
          <w:szCs w:val="24"/>
        </w:rPr>
        <w:t xml:space="preserve">3 000 Eur (trys tūkstančiai eurų) projektui, pateiktam pagal </w:t>
      </w:r>
      <w:r w:rsidRPr="00AC157C">
        <w:rPr>
          <w:rFonts w:ascii="Times New Roman" w:eastAsia="Times New Roman" w:hAnsi="Times New Roman" w:cs="Times New Roman"/>
          <w:color w:val="000000"/>
          <w:sz w:val="24"/>
          <w:szCs w:val="24"/>
        </w:rPr>
        <w:t>pirmąją veiklos sritį;</w:t>
      </w:r>
    </w:p>
    <w:p w:rsidR="00AC157C" w:rsidRPr="00AC157C" w:rsidRDefault="00AC157C" w:rsidP="001B42FF">
      <w:pPr>
        <w:numPr>
          <w:ilvl w:val="1"/>
          <w:numId w:val="7"/>
        </w:numPr>
        <w:tabs>
          <w:tab w:val="left" w:pos="1134"/>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1 500 Eur (vienas tūkstantis penki šimtai eurų) projektui, pateiktam pagal antrąją arba trečiąją veiklos sritį, kai paramos kreipiasi Taisyklių 8.1 papunktyje nurodyta pareiškėja;</w:t>
      </w:r>
    </w:p>
    <w:p w:rsidR="00AC157C" w:rsidRPr="00AC157C" w:rsidRDefault="00AC157C" w:rsidP="001B42FF">
      <w:pPr>
        <w:numPr>
          <w:ilvl w:val="1"/>
          <w:numId w:val="7"/>
        </w:numPr>
        <w:tabs>
          <w:tab w:val="left" w:pos="0"/>
          <w:tab w:val="left" w:pos="993"/>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3 000 Eur (trys tūkstančiai eurų) projektui, pateiktam pagal antrąją veiklos sritį, kai paramos kreipiasi Taisyklių 8.2 papunktyje nurodyta pareiškėja;</w:t>
      </w:r>
    </w:p>
    <w:p w:rsidR="00AC157C" w:rsidRPr="00AC157C" w:rsidRDefault="00AC157C" w:rsidP="001B42FF">
      <w:pPr>
        <w:numPr>
          <w:ilvl w:val="1"/>
          <w:numId w:val="7"/>
        </w:numPr>
        <w:tabs>
          <w:tab w:val="left" w:pos="0"/>
          <w:tab w:val="left" w:pos="993"/>
          <w:tab w:val="left" w:pos="1134"/>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sz w:val="24"/>
          <w:szCs w:val="24"/>
        </w:rPr>
        <w:t>5 000 Eur (penki tūkstančiai eurų) projektui, pateiktam pagal a</w:t>
      </w:r>
      <w:r w:rsidRPr="00AC157C">
        <w:rPr>
          <w:rFonts w:ascii="Times New Roman" w:eastAsia="Times New Roman" w:hAnsi="Times New Roman" w:cs="Times New Roman"/>
          <w:color w:val="000000"/>
          <w:sz w:val="24"/>
          <w:szCs w:val="24"/>
        </w:rPr>
        <w:t>ntrąją veiklos sritį, kai paramos kreipiasi Taisyklių 8.3 papunktyje nurodyta pareiškėja;</w:t>
      </w:r>
    </w:p>
    <w:p w:rsidR="00AC157C" w:rsidRPr="00AC157C" w:rsidRDefault="00AC157C" w:rsidP="001B42FF">
      <w:pPr>
        <w:numPr>
          <w:ilvl w:val="1"/>
          <w:numId w:val="7"/>
        </w:numPr>
        <w:tabs>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5 000 Eur (penki tūkstančiai eurų) projektui, pateiktam pagal ketvirtąją veiklos sritį;</w:t>
      </w:r>
    </w:p>
    <w:p w:rsidR="00AC157C" w:rsidRPr="00AC157C" w:rsidRDefault="00AC157C" w:rsidP="001B42FF">
      <w:pPr>
        <w:numPr>
          <w:ilvl w:val="0"/>
          <w:numId w:val="7"/>
        </w:numPr>
        <w:tabs>
          <w:tab w:val="left" w:pos="0"/>
          <w:tab w:val="left" w:pos="1134"/>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lėšomis mokama (neviršijant Taisyklių 14 punkte nurodytos didžiausios paramos sumos projektui):</w:t>
      </w:r>
    </w:p>
    <w:p w:rsidR="00AC157C" w:rsidRPr="00AC157C" w:rsidRDefault="00AC157C" w:rsidP="001B42FF">
      <w:pPr>
        <w:numPr>
          <w:ilvl w:val="1"/>
          <w:numId w:val="8"/>
        </w:numPr>
        <w:tabs>
          <w:tab w:val="left" w:pos="0"/>
          <w:tab w:val="left" w:pos="1134"/>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iki 90 proc. tinkamų finansuoti projekto išlaidų, kai projektas teikiamas pagal pirmąją arba ketvirtąją veiklos sritį. Likusi dalis mokama paramos gavėjos lėšomis, kurių šaltinis turi būti nurodytas </w:t>
      </w:r>
      <w:r w:rsidRPr="00AC157C">
        <w:rPr>
          <w:rFonts w:ascii="Times New Roman" w:eastAsia="Times New Roman" w:hAnsi="Times New Roman" w:cs="Times New Roman"/>
          <w:color w:val="000000"/>
          <w:sz w:val="24"/>
          <w:szCs w:val="24"/>
        </w:rPr>
        <w:lastRenderedPageBreak/>
        <w:t xml:space="preserve">paramos paraiškoje (pvz. savivaldybės administracijos lėšos, organizacijos nario mokestis, kitų fondų lėšos); </w:t>
      </w:r>
    </w:p>
    <w:p w:rsidR="00AC157C" w:rsidRPr="00AC157C" w:rsidRDefault="00AC157C" w:rsidP="001B42FF">
      <w:pPr>
        <w:numPr>
          <w:ilvl w:val="1"/>
          <w:numId w:val="8"/>
        </w:numPr>
        <w:tabs>
          <w:tab w:val="left" w:pos="0"/>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iki 100 proc. tinkamų finansuoti išlaidų, kai projektas teikiamas pagal antrąją arba trečiąją veiklos sritį. </w:t>
      </w:r>
    </w:p>
    <w:p w:rsidR="00AC157C" w:rsidRPr="00AC157C" w:rsidRDefault="00AC157C" w:rsidP="001B42FF">
      <w:pPr>
        <w:numPr>
          <w:ilvl w:val="0"/>
          <w:numId w:val="7"/>
        </w:numPr>
        <w:tabs>
          <w:tab w:val="left" w:pos="851"/>
          <w:tab w:val="left" w:pos="1134"/>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Einamaisiais metais pareiškėja gali teikti tik vieną paramos paraišką projektui įgyvendinti pagal pasirinktą vieną veiklos sritį. </w:t>
      </w:r>
    </w:p>
    <w:p w:rsidR="00AC157C" w:rsidRPr="00AC157C" w:rsidRDefault="00AC157C" w:rsidP="00DA7435">
      <w:pPr>
        <w:tabs>
          <w:tab w:val="left" w:pos="851"/>
          <w:tab w:val="left" w:pos="1134"/>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IV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 xml:space="preserve">TINKAMUMO GAUTI PARAMĄ SĄLYGOS IR REIKALAVIMAI PAREIŠKĖJAI IR PROJEKTUI </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1B42FF">
      <w:pPr>
        <w:numPr>
          <w:ilvl w:val="0"/>
          <w:numId w:val="7"/>
        </w:numPr>
        <w:tabs>
          <w:tab w:val="left" w:pos="0"/>
          <w:tab w:val="left" w:pos="709"/>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Tinkamumo gauti paramą sąlygos ir reikalavimai, taikomi pareiškėjai – kaimo bendruomenei:</w:t>
      </w:r>
    </w:p>
    <w:p w:rsidR="00AC157C" w:rsidRPr="00AC157C" w:rsidRDefault="00AC157C" w:rsidP="001B42FF">
      <w:pPr>
        <w:numPr>
          <w:ilvl w:val="1"/>
          <w:numId w:val="7"/>
        </w:numPr>
        <w:tabs>
          <w:tab w:val="left" w:pos="0"/>
          <w:tab w:val="left" w:pos="709"/>
          <w:tab w:val="left" w:pos="851"/>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pareiškėja turi būti įregistruota viešuoju juridiniu asmeniu Lietuvos Respublikos juridinių asmenų registre (toliau – JAR) ne trumpiau kaip prieš vienerius metus iki paramos paraiškos pateikimo įregistravimo dienos;</w:t>
      </w:r>
    </w:p>
    <w:p w:rsidR="00AC157C" w:rsidRPr="00AC157C" w:rsidRDefault="00AC157C" w:rsidP="001B42FF">
      <w:pPr>
        <w:numPr>
          <w:ilvl w:val="1"/>
          <w:numId w:val="7"/>
        </w:numPr>
        <w:tabs>
          <w:tab w:val="left" w:pos="851"/>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turi tvarkyti buhalterinę apskaitą pagal Lietuvos Respublikos teisės aktų nustatytus reikalavimus;</w:t>
      </w:r>
    </w:p>
    <w:p w:rsidR="00AC157C" w:rsidRPr="00AC157C" w:rsidRDefault="00AC157C" w:rsidP="001B42FF">
      <w:pPr>
        <w:numPr>
          <w:ilvl w:val="1"/>
          <w:numId w:val="7"/>
        </w:numPr>
        <w:tabs>
          <w:tab w:val="left" w:pos="0"/>
          <w:tab w:val="left" w:pos="709"/>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neturi mokestinės nepriemokos Lietuvos Respublikos valstybės biudžetui, savivaldybių biudžetams,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 neskolinga Valstybinio socialinio draudimo fondui </w:t>
      </w:r>
      <w:r w:rsidRPr="00AC157C">
        <w:rPr>
          <w:rFonts w:ascii="Times New Roman" w:eastAsia="Times New Roman" w:hAnsi="Times New Roman" w:cs="Times New Roman"/>
          <w:sz w:val="24"/>
          <w:szCs w:val="24"/>
        </w:rPr>
        <w:t>prie Lietuvos Respublikos socialinės apsaugos ir darbo ministerijos</w:t>
      </w:r>
      <w:r w:rsidRPr="00AC157C">
        <w:rPr>
          <w:rFonts w:ascii="Times New Roman" w:eastAsia="Times New Roman" w:hAnsi="Times New Roman" w:cs="Times New Roman"/>
          <w:color w:val="000000"/>
          <w:sz w:val="24"/>
          <w:szCs w:val="24"/>
        </w:rPr>
        <w:t>;</w:t>
      </w:r>
    </w:p>
    <w:p w:rsidR="002B0627" w:rsidRDefault="00AC157C" w:rsidP="001B42FF">
      <w:pPr>
        <w:numPr>
          <w:ilvl w:val="1"/>
          <w:numId w:val="7"/>
        </w:numPr>
        <w:tabs>
          <w:tab w:val="left" w:pos="993"/>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neturi būti gavusi ir nesiekti gauti paramos projekte numatytoms išlaidoms finansuoti iš kitų nacionalinių ir ES programų, t. y. projekte numatytoms išlaidoms pareiškėja nėra gavusi paramos pagal  vietos plėtros strategiją, įgyvendintą pagal Lietuvos kaimo plėtros 2007–2013 metų programą, nesiekti paramos pagal Lietuvos kaimo plėtros 2014–2020 metų programą</w:t>
      </w:r>
      <w:r w:rsidR="002B0627">
        <w:rPr>
          <w:rFonts w:ascii="Times New Roman" w:eastAsia="Times New Roman" w:hAnsi="Times New Roman" w:cs="Times New Roman"/>
          <w:color w:val="000000"/>
          <w:sz w:val="24"/>
          <w:szCs w:val="24"/>
        </w:rPr>
        <w:t>;</w:t>
      </w:r>
    </w:p>
    <w:p w:rsidR="00AC157C" w:rsidRPr="00AC157C" w:rsidRDefault="00B6649B" w:rsidP="001B42FF">
      <w:pPr>
        <w:numPr>
          <w:ilvl w:val="1"/>
          <w:numId w:val="7"/>
        </w:numPr>
        <w:tabs>
          <w:tab w:val="left" w:pos="993"/>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0627">
        <w:rPr>
          <w:rFonts w:ascii="Times New Roman" w:eastAsia="Times New Roman" w:hAnsi="Times New Roman" w:cs="Times New Roman"/>
          <w:color w:val="000000"/>
          <w:sz w:val="24"/>
          <w:szCs w:val="24"/>
        </w:rPr>
        <w:t xml:space="preserve">neturi būti gavusi </w:t>
      </w:r>
      <w:r w:rsidR="00AC157C" w:rsidRPr="00AC157C">
        <w:rPr>
          <w:rFonts w:ascii="Times New Roman" w:eastAsia="Times New Roman" w:hAnsi="Times New Roman" w:cs="Times New Roman"/>
          <w:color w:val="000000"/>
          <w:sz w:val="24"/>
          <w:szCs w:val="24"/>
        </w:rPr>
        <w:t xml:space="preserve">paramos </w:t>
      </w:r>
      <w:r w:rsidRPr="00B6649B">
        <w:rPr>
          <w:rFonts w:ascii="Times New Roman" w:eastAsia="Times New Roman" w:hAnsi="Times New Roman" w:cs="Times New Roman"/>
          <w:color w:val="000000"/>
          <w:sz w:val="24"/>
          <w:szCs w:val="24"/>
        </w:rPr>
        <w:t xml:space="preserve">projekte numatytoms išlaidoms finansuoti </w:t>
      </w:r>
      <w:r w:rsidR="00AC157C" w:rsidRPr="00AC157C">
        <w:rPr>
          <w:rFonts w:ascii="Times New Roman" w:eastAsia="Times New Roman" w:hAnsi="Times New Roman" w:cs="Times New Roman"/>
          <w:color w:val="000000"/>
          <w:sz w:val="24"/>
          <w:szCs w:val="24"/>
        </w:rPr>
        <w:t>pagal SADM kuruojamą Bendruomeninės veiklos stiprinimo projektų finansavimo 2016 metais atrankos konkursą, kurio nuostatai patvirtinti Lietuvos Respublikos socialinės apsaugos ir darbo ministro 2015 m. gruodžio 28 d. įsakymu Nr. A1-805 ,,Dėl Bendruomeninės veiklos stiprinimo projektų finansavimo 2016 metais atrankos konkurso organizavimo nuostatų patvirtinimo</w:t>
      </w:r>
      <w:r w:rsidR="00847A29">
        <w:rPr>
          <w:rFonts w:ascii="Times New Roman" w:eastAsia="Times New Roman" w:hAnsi="Times New Roman" w:cs="Times New Roman"/>
          <w:color w:val="000000"/>
          <w:sz w:val="24"/>
          <w:szCs w:val="24"/>
        </w:rPr>
        <w:t xml:space="preserve"> ir projektų atrankos  komisijos sudarymo</w:t>
      </w:r>
      <w:r w:rsidR="00AC157C" w:rsidRPr="00AC157C">
        <w:rPr>
          <w:rFonts w:ascii="Times New Roman" w:eastAsia="Times New Roman" w:hAnsi="Times New Roman" w:cs="Times New Roman"/>
          <w:color w:val="000000"/>
          <w:sz w:val="24"/>
          <w:szCs w:val="24"/>
        </w:rPr>
        <w:t>“</w:t>
      </w:r>
      <w:r w:rsidR="009E25D9">
        <w:rPr>
          <w:rFonts w:ascii="Times New Roman" w:eastAsia="Times New Roman" w:hAnsi="Times New Roman" w:cs="Times New Roman"/>
          <w:color w:val="000000"/>
          <w:sz w:val="24"/>
          <w:szCs w:val="24"/>
        </w:rPr>
        <w:t>;</w:t>
      </w:r>
      <w:r w:rsidR="00AC157C" w:rsidRPr="00AC157C">
        <w:rPr>
          <w:rFonts w:ascii="Times New Roman" w:eastAsia="Times New Roman" w:hAnsi="Times New Roman" w:cs="Times New Roman"/>
          <w:color w:val="000000"/>
          <w:sz w:val="24"/>
          <w:szCs w:val="24"/>
        </w:rPr>
        <w:t xml:space="preserve"> </w:t>
      </w:r>
    </w:p>
    <w:p w:rsidR="00AC157C" w:rsidRPr="00AC157C" w:rsidRDefault="00AC157C" w:rsidP="001B42FF">
      <w:pPr>
        <w:numPr>
          <w:ilvl w:val="1"/>
          <w:numId w:val="7"/>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turi pateikti projekto poreikio patvirtinimo dokumentų (</w:t>
      </w:r>
      <w:r w:rsidR="00411B96">
        <w:rPr>
          <w:rFonts w:ascii="Times New Roman" w:eastAsia="Times New Roman" w:hAnsi="Times New Roman" w:cs="Times New Roman"/>
          <w:color w:val="000000"/>
          <w:sz w:val="24"/>
          <w:szCs w:val="24"/>
        </w:rPr>
        <w:t xml:space="preserve">pareiškėjos </w:t>
      </w:r>
      <w:r w:rsidRPr="00AC157C">
        <w:rPr>
          <w:rFonts w:ascii="Times New Roman" w:eastAsia="Times New Roman" w:hAnsi="Times New Roman" w:cs="Times New Roman"/>
          <w:color w:val="000000"/>
          <w:sz w:val="24"/>
          <w:szCs w:val="24"/>
        </w:rPr>
        <w:t xml:space="preserve">visuotinio narių susirinkimo protokolo </w:t>
      </w:r>
      <w:r w:rsidR="0078265E">
        <w:rPr>
          <w:rFonts w:ascii="Times New Roman" w:eastAsia="Times New Roman" w:hAnsi="Times New Roman" w:cs="Times New Roman"/>
          <w:color w:val="000000"/>
          <w:sz w:val="24"/>
          <w:szCs w:val="24"/>
        </w:rPr>
        <w:t xml:space="preserve">(arba jo išrašo) </w:t>
      </w:r>
      <w:r w:rsidRPr="00AC157C">
        <w:rPr>
          <w:rFonts w:ascii="Times New Roman" w:eastAsia="Times New Roman" w:hAnsi="Times New Roman" w:cs="Times New Roman"/>
          <w:color w:val="000000"/>
          <w:sz w:val="24"/>
          <w:szCs w:val="24"/>
        </w:rPr>
        <w:t>ir susirinkimo dalyvių sąrašo) kopijas;</w:t>
      </w:r>
    </w:p>
    <w:p w:rsidR="00AC157C" w:rsidRPr="00AC157C" w:rsidRDefault="00AC157C" w:rsidP="001B42FF">
      <w:pPr>
        <w:numPr>
          <w:ilvl w:val="1"/>
          <w:numId w:val="7"/>
        </w:numPr>
        <w:tabs>
          <w:tab w:val="left" w:pos="993"/>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turi veikti ir atstovauti kaimo vietovei;</w:t>
      </w:r>
    </w:p>
    <w:p w:rsidR="00AC157C" w:rsidRPr="00AC157C" w:rsidRDefault="00AC157C" w:rsidP="001B42FF">
      <w:pPr>
        <w:numPr>
          <w:ilvl w:val="1"/>
          <w:numId w:val="7"/>
        </w:numPr>
        <w:tabs>
          <w:tab w:val="left" w:pos="0"/>
          <w:tab w:val="left" w:pos="709"/>
          <w:tab w:val="left" w:pos="993"/>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turi turėti ne mažiau kaip 30 narių (prie paramos paraiškos turi būti pridėtas narių sąrašas, patvirtintas pareiškėjos vadovo parašu);</w:t>
      </w:r>
    </w:p>
    <w:p w:rsidR="00AC157C" w:rsidRPr="00AC157C" w:rsidRDefault="00AC157C" w:rsidP="001B42FF">
      <w:pPr>
        <w:numPr>
          <w:ilvl w:val="1"/>
          <w:numId w:val="7"/>
        </w:numPr>
        <w:tabs>
          <w:tab w:val="left" w:pos="0"/>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per paskutinius dvejus kalendorinius metus (t. y. 2014 m. ir 2015 m.) neturi būti gavusi paramos pagal Paramos kaimo bendruomenių ir jų asociacijų veiklai teikimo taisykles, patvirtintas </w:t>
      </w:r>
      <w:r w:rsidR="00FE455D">
        <w:rPr>
          <w:rFonts w:ascii="Times New Roman" w:eastAsia="Times New Roman" w:hAnsi="Times New Roman" w:cs="Times New Roman"/>
          <w:color w:val="000000"/>
          <w:sz w:val="24"/>
          <w:szCs w:val="24"/>
        </w:rPr>
        <w:t xml:space="preserve">Lietuvos Respublikos žemės ūkio ministro </w:t>
      </w:r>
      <w:r w:rsidRPr="00AC157C">
        <w:rPr>
          <w:rFonts w:ascii="Times New Roman" w:eastAsia="Times New Roman" w:hAnsi="Times New Roman" w:cs="Times New Roman"/>
          <w:color w:val="000000"/>
          <w:sz w:val="24"/>
          <w:szCs w:val="24"/>
        </w:rPr>
        <w:t xml:space="preserve">2006 m. balandžio 20 d. įsakymu Nr. 3D-160 ,,Dėl Paramos kaimo bendruomenių ir jų asociacijų veiklai teikimo taisyklių patvirtinimo“ (toliau – 2014 m. Taisyklės) </w:t>
      </w:r>
      <w:r w:rsidR="002F467C">
        <w:rPr>
          <w:rFonts w:ascii="Times New Roman" w:eastAsia="Times New Roman" w:hAnsi="Times New Roman" w:cs="Times New Roman"/>
          <w:color w:val="000000"/>
          <w:sz w:val="24"/>
          <w:szCs w:val="24"/>
        </w:rPr>
        <w:t>ir (</w:t>
      </w:r>
      <w:r w:rsidRPr="00AC157C">
        <w:rPr>
          <w:rFonts w:ascii="Times New Roman" w:eastAsia="Times New Roman" w:hAnsi="Times New Roman" w:cs="Times New Roman"/>
          <w:color w:val="000000"/>
          <w:sz w:val="24"/>
          <w:szCs w:val="24"/>
        </w:rPr>
        <w:t>arba</w:t>
      </w:r>
      <w:r w:rsidR="002F467C">
        <w:rPr>
          <w:rFonts w:ascii="Times New Roman" w:eastAsia="Times New Roman" w:hAnsi="Times New Roman" w:cs="Times New Roman"/>
          <w:color w:val="000000"/>
          <w:sz w:val="24"/>
          <w:szCs w:val="24"/>
        </w:rPr>
        <w:t>)</w:t>
      </w:r>
      <w:r w:rsidRPr="00AC157C">
        <w:rPr>
          <w:rFonts w:ascii="Times New Roman" w:eastAsia="Times New Roman" w:hAnsi="Times New Roman" w:cs="Times New Roman"/>
          <w:color w:val="000000"/>
          <w:sz w:val="24"/>
          <w:szCs w:val="24"/>
        </w:rPr>
        <w:t xml:space="preserve"> pagal Nacionalinės paramos teikimo 2015 metais kaimo bendruomenių veiklai taisykles, patvirtintas </w:t>
      </w:r>
      <w:r w:rsidR="00FE455D" w:rsidRPr="00FE455D">
        <w:rPr>
          <w:rFonts w:ascii="Times New Roman" w:eastAsia="Times New Roman" w:hAnsi="Times New Roman" w:cs="Times New Roman"/>
          <w:color w:val="000000"/>
          <w:sz w:val="24"/>
          <w:szCs w:val="24"/>
        </w:rPr>
        <w:t xml:space="preserve">Lietuvos Respublikos žemės ūkio ministro </w:t>
      </w:r>
      <w:r w:rsidRPr="00AC157C">
        <w:rPr>
          <w:rFonts w:ascii="Times New Roman" w:eastAsia="Times New Roman" w:hAnsi="Times New Roman" w:cs="Times New Roman"/>
          <w:color w:val="000000"/>
          <w:sz w:val="24"/>
          <w:szCs w:val="24"/>
        </w:rPr>
        <w:t xml:space="preserve">2015 m. kovo 13 d. įsakymu </w:t>
      </w:r>
      <w:r w:rsidR="00BE60DD">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Nr. 3D-171 ,,Dėl</w:t>
      </w:r>
      <w:r w:rsidRPr="00AC157C">
        <w:rPr>
          <w:rFonts w:ascii="Calibri" w:eastAsia="Times New Roman" w:hAnsi="Calibri" w:cs="Times New Roman"/>
        </w:rPr>
        <w:t xml:space="preserve"> </w:t>
      </w:r>
      <w:r w:rsidRPr="00AC157C">
        <w:rPr>
          <w:rFonts w:ascii="Times New Roman" w:eastAsia="Times New Roman" w:hAnsi="Times New Roman" w:cs="Times New Roman"/>
          <w:color w:val="000000"/>
          <w:sz w:val="24"/>
          <w:szCs w:val="24"/>
        </w:rPr>
        <w:t xml:space="preserve">Nacionalinės paramos teikimo 2015 metais kaimo bendruomenių veiklai taisyklių patvirtinimo“ (toliau – 2015 m. Taisyklės). Šis reikalavimas netaikomas, kai pareiškėja kreipiasi paramos projektui pagal antrąją arba trečiąją veiklos sritį.  </w:t>
      </w:r>
    </w:p>
    <w:p w:rsidR="00AC157C" w:rsidRPr="00AC157C" w:rsidRDefault="00AC157C" w:rsidP="001B42FF">
      <w:pPr>
        <w:numPr>
          <w:ilvl w:val="0"/>
          <w:numId w:val="7"/>
        </w:numPr>
        <w:tabs>
          <w:tab w:val="left" w:pos="0"/>
          <w:tab w:val="left" w:pos="851"/>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Tinkamumo gauti paramą sąlygos ir reikalavimai rajono kaimo bendruomenes vienijančiai organizacijai:</w:t>
      </w:r>
    </w:p>
    <w:p w:rsidR="00AC157C" w:rsidRPr="00AC157C" w:rsidRDefault="00AC157C" w:rsidP="001B42FF">
      <w:pPr>
        <w:numPr>
          <w:ilvl w:val="1"/>
          <w:numId w:val="7"/>
        </w:numPr>
        <w:tabs>
          <w:tab w:val="left" w:pos="0"/>
          <w:tab w:val="left" w:pos="851"/>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turi atitikti Taisyklių 17.1–17.</w:t>
      </w:r>
      <w:r w:rsidR="00A81F5A">
        <w:rPr>
          <w:rFonts w:ascii="Times New Roman" w:eastAsia="Times New Roman" w:hAnsi="Times New Roman" w:cs="Times New Roman"/>
          <w:color w:val="000000"/>
          <w:sz w:val="24"/>
          <w:szCs w:val="24"/>
        </w:rPr>
        <w:t>6</w:t>
      </w:r>
      <w:r w:rsidRPr="00AC157C">
        <w:rPr>
          <w:rFonts w:ascii="Times New Roman" w:eastAsia="Times New Roman" w:hAnsi="Times New Roman" w:cs="Times New Roman"/>
          <w:color w:val="000000"/>
          <w:sz w:val="24"/>
          <w:szCs w:val="24"/>
        </w:rPr>
        <w:t xml:space="preserve"> papunkčiuose nurodytas tinkamumo sąlygas ir reikalavimus;</w:t>
      </w:r>
    </w:p>
    <w:p w:rsidR="00AC157C" w:rsidRPr="00AC157C" w:rsidRDefault="00AC157C" w:rsidP="001B42FF">
      <w:pPr>
        <w:numPr>
          <w:ilvl w:val="1"/>
          <w:numId w:val="7"/>
        </w:numPr>
        <w:tabs>
          <w:tab w:val="left" w:pos="0"/>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turi veikti viename rajone ir atstovauti to rajono kaimo </w:t>
      </w:r>
      <w:r w:rsidR="00A81F5A">
        <w:rPr>
          <w:rFonts w:ascii="Times New Roman" w:eastAsia="Times New Roman" w:hAnsi="Times New Roman" w:cs="Times New Roman"/>
          <w:color w:val="000000"/>
          <w:sz w:val="24"/>
          <w:szCs w:val="24"/>
        </w:rPr>
        <w:t>bendruomenėms</w:t>
      </w:r>
      <w:r w:rsidRPr="00AC157C">
        <w:rPr>
          <w:rFonts w:ascii="Times New Roman" w:eastAsia="Times New Roman" w:hAnsi="Times New Roman" w:cs="Times New Roman"/>
          <w:color w:val="000000"/>
          <w:sz w:val="24"/>
          <w:szCs w:val="24"/>
        </w:rPr>
        <w:t>;</w:t>
      </w:r>
    </w:p>
    <w:p w:rsidR="00AC157C" w:rsidRPr="00AC157C" w:rsidRDefault="00AC157C" w:rsidP="001B42FF">
      <w:pPr>
        <w:numPr>
          <w:ilvl w:val="1"/>
          <w:numId w:val="7"/>
        </w:numPr>
        <w:tabs>
          <w:tab w:val="left" w:pos="0"/>
          <w:tab w:val="left" w:pos="851"/>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turi vienyti ir atstovauti ne mažiau kaip 50 proc. rajono kaimo bendruomenių (kaimo bendruomenių registras skelbiamas šiuo adresu:</w:t>
      </w:r>
      <w:r w:rsidRPr="00AC157C">
        <w:rPr>
          <w:rFonts w:ascii="Calibri" w:eastAsia="Times New Roman" w:hAnsi="Calibri" w:cs="Times New Roman"/>
        </w:rPr>
        <w:t xml:space="preserve"> </w:t>
      </w:r>
      <w:r w:rsidRPr="00AC157C">
        <w:rPr>
          <w:rFonts w:ascii="Times New Roman" w:eastAsia="Times New Roman" w:hAnsi="Times New Roman" w:cs="Times New Roman"/>
          <w:color w:val="000000"/>
          <w:sz w:val="24"/>
          <w:szCs w:val="24"/>
        </w:rPr>
        <w:t>http://www.zmmc.lt/lt/leader-</w:t>
      </w:r>
      <w:r w:rsidR="001955D1">
        <w:rPr>
          <w:rFonts w:ascii="Times New Roman" w:eastAsia="Times New Roman" w:hAnsi="Times New Roman" w:cs="Times New Roman"/>
          <w:color w:val="000000"/>
          <w:sz w:val="24"/>
          <w:szCs w:val="24"/>
        </w:rPr>
        <w:t>metodas/kaimo-bendruomens.html).</w:t>
      </w:r>
    </w:p>
    <w:p w:rsidR="00AC157C" w:rsidRPr="00AC157C" w:rsidRDefault="00AC157C" w:rsidP="00DA7435">
      <w:pPr>
        <w:tabs>
          <w:tab w:val="left" w:pos="0"/>
          <w:tab w:val="left" w:pos="851"/>
          <w:tab w:val="left" w:pos="1134"/>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19. Tinkamumo gauti paramą sąlygos ir reikalavimai nacionaliniu lygmeniu kaimo bendruomenes vienijančiai organizacijai:</w:t>
      </w:r>
    </w:p>
    <w:p w:rsidR="00AC157C" w:rsidRPr="00AC157C" w:rsidRDefault="00AC157C" w:rsidP="00DA7435">
      <w:pPr>
        <w:tabs>
          <w:tab w:val="left" w:pos="0"/>
          <w:tab w:val="left" w:pos="851"/>
          <w:tab w:val="left" w:pos="1134"/>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19.1. turi atitikti Taisyklių 17.1–17.</w:t>
      </w:r>
      <w:r w:rsidR="00A81F5A">
        <w:rPr>
          <w:rFonts w:ascii="Times New Roman" w:eastAsia="Times New Roman" w:hAnsi="Times New Roman" w:cs="Times New Roman"/>
          <w:color w:val="000000"/>
          <w:sz w:val="24"/>
          <w:szCs w:val="24"/>
        </w:rPr>
        <w:t>6</w:t>
      </w:r>
      <w:r w:rsidRPr="00AC157C">
        <w:rPr>
          <w:rFonts w:ascii="Times New Roman" w:eastAsia="Times New Roman" w:hAnsi="Times New Roman" w:cs="Times New Roman"/>
          <w:color w:val="000000"/>
          <w:sz w:val="24"/>
          <w:szCs w:val="24"/>
        </w:rPr>
        <w:t xml:space="preserve"> papunkčiuose nurodytas tinkamumo sąlygas ir reikalavimus;</w:t>
      </w:r>
    </w:p>
    <w:p w:rsidR="00AC157C" w:rsidRPr="00AC157C" w:rsidRDefault="00AC157C" w:rsidP="00DA7435">
      <w:pPr>
        <w:tabs>
          <w:tab w:val="left" w:pos="0"/>
          <w:tab w:val="left" w:pos="851"/>
          <w:tab w:val="left" w:pos="1134"/>
          <w:tab w:val="left" w:pos="6096"/>
        </w:tabs>
        <w:spacing w:after="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19.2. turi vienyti kaimo bendruomenes iš visų Lietuvos </w:t>
      </w:r>
      <w:r w:rsidRPr="00AD5629">
        <w:rPr>
          <w:rFonts w:ascii="Times New Roman" w:eastAsia="Times New Roman" w:hAnsi="Times New Roman" w:cs="Times New Roman"/>
          <w:color w:val="000000"/>
          <w:sz w:val="24"/>
          <w:szCs w:val="24"/>
        </w:rPr>
        <w:t>regionų ir atstovauti ne mažiau kaip 50 proc. Lietuvos kaimo bendruomenių (organizacijos pavadinime turi būti žodis</w:t>
      </w:r>
      <w:r w:rsidR="001955D1">
        <w:rPr>
          <w:rFonts w:ascii="Times New Roman" w:eastAsia="Times New Roman" w:hAnsi="Times New Roman" w:cs="Times New Roman"/>
          <w:color w:val="000000"/>
          <w:sz w:val="24"/>
          <w:szCs w:val="24"/>
        </w:rPr>
        <w:t xml:space="preserve"> „Lietuvos“ arba „nacionalinė“).</w:t>
      </w:r>
      <w:r w:rsidRPr="00AC157C">
        <w:rPr>
          <w:rFonts w:ascii="Times New Roman" w:eastAsia="Times New Roman" w:hAnsi="Times New Roman" w:cs="Times New Roman"/>
          <w:color w:val="000000"/>
          <w:sz w:val="24"/>
          <w:szCs w:val="24"/>
        </w:rPr>
        <w:t xml:space="preserve"> </w:t>
      </w:r>
    </w:p>
    <w:p w:rsidR="00AC157C" w:rsidRPr="00AC157C" w:rsidRDefault="00AC157C" w:rsidP="001B42FF">
      <w:pPr>
        <w:numPr>
          <w:ilvl w:val="0"/>
          <w:numId w:val="9"/>
        </w:numPr>
        <w:tabs>
          <w:tab w:val="left" w:pos="0"/>
          <w:tab w:val="left" w:pos="426"/>
          <w:tab w:val="left" w:pos="851"/>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Tinkamumo sąlygos ir reikalavimai projektui:</w:t>
      </w:r>
    </w:p>
    <w:p w:rsidR="00AC157C" w:rsidRPr="00AC157C" w:rsidRDefault="00AC157C" w:rsidP="00DA7435">
      <w:pPr>
        <w:tabs>
          <w:tab w:val="left" w:pos="0"/>
          <w:tab w:val="left" w:pos="1134"/>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20.1. bendrosios tinkamumo sąlygos ir reikalavimai:</w:t>
      </w:r>
    </w:p>
    <w:p w:rsidR="00AC157C" w:rsidRPr="00AC157C" w:rsidRDefault="00AC157C" w:rsidP="00DA7435">
      <w:pPr>
        <w:tabs>
          <w:tab w:val="left" w:pos="0"/>
          <w:tab w:val="left" w:pos="426"/>
          <w:tab w:val="left" w:pos="1134"/>
          <w:tab w:val="left" w:pos="1560"/>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20.1.1. projekto veikla turi atitikti vieną iš remiamų veiklos sričių, nurodytų Taisyklių 10 punkte;</w:t>
      </w:r>
    </w:p>
    <w:p w:rsidR="00AC157C" w:rsidRPr="00AC157C" w:rsidRDefault="00AC157C" w:rsidP="00DA7435">
      <w:pPr>
        <w:tabs>
          <w:tab w:val="left" w:pos="0"/>
          <w:tab w:val="left" w:pos="426"/>
          <w:tab w:val="left" w:pos="1134"/>
          <w:tab w:val="left" w:pos="1560"/>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20.1.2. projektas turi būti viešojo pobūdžio, tenkinti viešuosius poreikius (ne pelno);</w:t>
      </w:r>
    </w:p>
    <w:p w:rsidR="00AC157C" w:rsidRPr="00AC157C" w:rsidRDefault="00AC157C" w:rsidP="001B42FF">
      <w:pPr>
        <w:numPr>
          <w:ilvl w:val="2"/>
          <w:numId w:val="11"/>
        </w:numPr>
        <w:tabs>
          <w:tab w:val="left" w:pos="0"/>
          <w:tab w:val="left" w:pos="1134"/>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projektas turi būti išsamiai aprašytas, t. y. turi būti nurodyta: projekto pavadinimas, prašoma paramos suma, projekto įgyvendinimo laikotarpis, tiksli projekto įgyvendinimo vieta, projekto tikslas ir uždaviniai, trumpas projekto poreikio pagrindimas, projekto įgyvendinimo veiklų aprašymas, tikslinė grupė ir projekto dalyviai, laukiami rezultatai ir nauda kaimo gyventojams </w:t>
      </w:r>
      <w:r w:rsidRPr="00AC157C">
        <w:rPr>
          <w:rFonts w:ascii="Times New Roman" w:eastAsia="Times New Roman" w:hAnsi="Times New Roman" w:cs="Times New Roman"/>
          <w:color w:val="000000"/>
          <w:sz w:val="24"/>
          <w:szCs w:val="24"/>
        </w:rPr>
        <w:lastRenderedPageBreak/>
        <w:t>įgyvendinus projektą, informacija apie projekto viešinimą (reikalavimai projekto aprašui pateikiami paramos paraiškoje (Taisyklių 1 pried</w:t>
      </w:r>
      <w:r w:rsidR="00D338FC">
        <w:rPr>
          <w:rFonts w:ascii="Times New Roman" w:eastAsia="Times New Roman" w:hAnsi="Times New Roman" w:cs="Times New Roman"/>
          <w:color w:val="000000"/>
          <w:sz w:val="24"/>
          <w:szCs w:val="24"/>
        </w:rPr>
        <w:t>e</w:t>
      </w:r>
      <w:r w:rsidRPr="00AC157C">
        <w:rPr>
          <w:rFonts w:ascii="Times New Roman" w:eastAsia="Times New Roman" w:hAnsi="Times New Roman" w:cs="Times New Roman"/>
          <w:color w:val="000000"/>
          <w:sz w:val="24"/>
          <w:szCs w:val="24"/>
        </w:rPr>
        <w:t xml:space="preserve">); </w:t>
      </w:r>
    </w:p>
    <w:p w:rsidR="00AC157C" w:rsidRPr="00AC157C" w:rsidRDefault="00AC157C" w:rsidP="001B42FF">
      <w:pPr>
        <w:numPr>
          <w:ilvl w:val="1"/>
          <w:numId w:val="10"/>
        </w:numPr>
        <w:tabs>
          <w:tab w:val="left" w:pos="0"/>
          <w:tab w:val="left" w:pos="993"/>
          <w:tab w:val="left" w:pos="1134"/>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specialiosios tinkamumo sąlygos ir reikalavimai projektui pagal pirmąją veiklos sritį:</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projektas turi būti įgyvendinamas pareiškėjos atstovaujamoje teritorijoje, turi būti nurodyta tiksli projekto įgyvendinimo vieta (pvz. kaimo bendruomenės namų adresas, kabineto Nr., kt.);</w:t>
      </w:r>
    </w:p>
    <w:p w:rsidR="00AC157C" w:rsidRPr="00AC157C" w:rsidRDefault="00AC157C" w:rsidP="005B5940">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kai investuojama į nekilnojamąjį turtą (bendruomenės namus ar jai priklausančias patalpas), t. y. numatoma jį įrengti ar sutvarkyti, pareiškėja iki paramos paraiškos pateikimo dienos turi jį valdyti teisėtais pagrindais. Ši teisė turi galioti ne trumpesnį kaip 3 metų laikotarpį nuo paramos galutinio išmokėjimo dienos. Sutartys, kurių pagrindu valdomas nekilnojamasis turtas, įstatymų nustatyta tvarka iki paramos paraiškos pateikimo dienos turi būti registruotos Lietuvos Respublikos nekilnojamojo turto registre</w:t>
      </w:r>
      <w:r w:rsidR="005B5940">
        <w:rPr>
          <w:rFonts w:ascii="Times New Roman" w:eastAsia="Times New Roman" w:hAnsi="Times New Roman" w:cs="Times New Roman"/>
          <w:color w:val="000000"/>
          <w:sz w:val="24"/>
          <w:szCs w:val="24"/>
        </w:rPr>
        <w:t xml:space="preserve">. </w:t>
      </w:r>
      <w:r w:rsidR="005B5940" w:rsidRPr="005B5940">
        <w:rPr>
          <w:rFonts w:ascii="Times New Roman" w:eastAsia="Times New Roman" w:hAnsi="Times New Roman" w:cs="Times New Roman"/>
          <w:color w:val="000000"/>
          <w:sz w:val="24"/>
          <w:szCs w:val="24"/>
        </w:rPr>
        <w:t>Fizinių ir privačių juridinių asmenų nekilnojamame turte projektai negali būti įgyvendinami</w:t>
      </w:r>
      <w:r w:rsidR="0094630D">
        <w:rPr>
          <w:rFonts w:ascii="Times New Roman" w:eastAsia="Times New Roman" w:hAnsi="Times New Roman" w:cs="Times New Roman"/>
          <w:color w:val="000000"/>
          <w:sz w:val="24"/>
          <w:szCs w:val="24"/>
        </w:rPr>
        <w:t>;</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už paramos lėšas įsigytas, įrengtas ar sutvarkytas turtas turi būti naudojamas kaimo bendruomenės ir (arba) kaimo gyventojų </w:t>
      </w:r>
      <w:r w:rsidR="006739A0">
        <w:rPr>
          <w:rFonts w:ascii="Times New Roman" w:eastAsia="Times New Roman" w:hAnsi="Times New Roman" w:cs="Times New Roman"/>
          <w:color w:val="000000"/>
          <w:sz w:val="24"/>
          <w:szCs w:val="24"/>
        </w:rPr>
        <w:t xml:space="preserve">viešiesiems </w:t>
      </w:r>
      <w:r w:rsidRPr="00AC157C">
        <w:rPr>
          <w:rFonts w:ascii="Times New Roman" w:eastAsia="Times New Roman" w:hAnsi="Times New Roman" w:cs="Times New Roman"/>
          <w:color w:val="000000"/>
          <w:sz w:val="24"/>
          <w:szCs w:val="24"/>
        </w:rPr>
        <w:t>poreikiams tenkinti. Paramos paraiškoje turi būti pateikta informacija apie už paramos lėšas įsigyto turto saugojimo vietą;</w:t>
      </w:r>
    </w:p>
    <w:p w:rsidR="00AC157C" w:rsidRPr="00AC157C" w:rsidRDefault="00AC157C" w:rsidP="001B42FF">
      <w:pPr>
        <w:numPr>
          <w:ilvl w:val="1"/>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specialiosios tinkamumo sąlygos ir reikalavimai projektui pagal antrąją veiklos sritį:</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projektas turi būti įgyvendinamas pareiškėjos atstovaujamoje teritorijoje; </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tradiciniam renginiui vykdyti turi būti sudaryta </w:t>
      </w:r>
      <w:r w:rsidR="006F42B3">
        <w:rPr>
          <w:rFonts w:ascii="Times New Roman" w:eastAsia="Times New Roman" w:hAnsi="Times New Roman" w:cs="Times New Roman"/>
          <w:color w:val="000000"/>
          <w:sz w:val="24"/>
          <w:szCs w:val="24"/>
        </w:rPr>
        <w:t xml:space="preserve">preliminari </w:t>
      </w:r>
      <w:r w:rsidRPr="00AC157C">
        <w:rPr>
          <w:rFonts w:ascii="Times New Roman" w:eastAsia="Times New Roman" w:hAnsi="Times New Roman" w:cs="Times New Roman"/>
          <w:color w:val="000000"/>
          <w:sz w:val="24"/>
          <w:szCs w:val="24"/>
        </w:rPr>
        <w:t>programa. Ši programa turi pagrįsti projekto tikslą ir atitikti projekto veiklas;</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turi būti pagrįsta, jog renginys yra tradicinis, t. y. iki paramos paraiškos pateikimo dienos jis buvo organizuotas bent 3 </w:t>
      </w:r>
      <w:r w:rsidR="006B3088">
        <w:rPr>
          <w:rFonts w:ascii="Times New Roman" w:eastAsia="Times New Roman" w:hAnsi="Times New Roman" w:cs="Times New Roman"/>
          <w:color w:val="000000"/>
          <w:sz w:val="24"/>
          <w:szCs w:val="24"/>
        </w:rPr>
        <w:t>kartus</w:t>
      </w:r>
      <w:r w:rsidRPr="00AC157C">
        <w:rPr>
          <w:rFonts w:ascii="Times New Roman" w:eastAsia="Times New Roman" w:hAnsi="Times New Roman" w:cs="Times New Roman"/>
          <w:color w:val="000000"/>
          <w:sz w:val="24"/>
          <w:szCs w:val="24"/>
        </w:rPr>
        <w:t xml:space="preserve"> ir jo organizavimo faktą pareiškėja gali pagrįsti;</w:t>
      </w:r>
    </w:p>
    <w:p w:rsidR="00AC157C" w:rsidRPr="00AC157C" w:rsidRDefault="00AC157C" w:rsidP="001B42FF">
      <w:pPr>
        <w:numPr>
          <w:ilvl w:val="1"/>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specialiosios tinkamumo sąlygos ir reikalavimai projektui pagal trečiąją veiklos sritį:</w:t>
      </w:r>
    </w:p>
    <w:p w:rsidR="00AC157C" w:rsidRPr="00AC157C"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turi būti skatinamas vaikų ir (arba) jaunimo pilietiškumas ir (arba) bendruomeniškumas (paramos paraiškoje ir </w:t>
      </w:r>
      <w:r w:rsidR="00EC4DB2">
        <w:rPr>
          <w:rFonts w:ascii="Times New Roman" w:eastAsia="Times New Roman" w:hAnsi="Times New Roman" w:cs="Times New Roman"/>
          <w:color w:val="000000"/>
          <w:sz w:val="24"/>
          <w:szCs w:val="24"/>
        </w:rPr>
        <w:t xml:space="preserve">preliminarioje </w:t>
      </w:r>
      <w:r w:rsidRPr="00AC157C">
        <w:rPr>
          <w:rFonts w:ascii="Times New Roman" w:eastAsia="Times New Roman" w:hAnsi="Times New Roman" w:cs="Times New Roman"/>
          <w:color w:val="000000"/>
          <w:sz w:val="24"/>
          <w:szCs w:val="24"/>
        </w:rPr>
        <w:t>renginio programoje turi būti pagrįsta, kaip pilietiškumas ir (arba) bendruomeniškumas bus skatinamas);</w:t>
      </w:r>
    </w:p>
    <w:p w:rsidR="00AC157C" w:rsidRPr="000C5BEB" w:rsidRDefault="00AC157C" w:rsidP="001B42FF">
      <w:pPr>
        <w:numPr>
          <w:ilvl w:val="2"/>
          <w:numId w:val="10"/>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projekto veiklose turi dalyvauti vaikai ir (arba) </w:t>
      </w:r>
      <w:r w:rsidRPr="000C5BEB">
        <w:rPr>
          <w:rFonts w:ascii="Times New Roman" w:eastAsia="Times New Roman" w:hAnsi="Times New Roman" w:cs="Times New Roman"/>
          <w:color w:val="000000"/>
          <w:sz w:val="24"/>
          <w:szCs w:val="24"/>
        </w:rPr>
        <w:t>jaunimas, kurių nuolatinė gyvenamoji vieta yra pareiškėjos atstovaujamoje teritorijoje;</w:t>
      </w:r>
    </w:p>
    <w:p w:rsidR="00AC157C" w:rsidRPr="000C5BEB" w:rsidRDefault="00AC157C" w:rsidP="001B42FF">
      <w:pPr>
        <w:numPr>
          <w:ilvl w:val="2"/>
          <w:numId w:val="10"/>
        </w:numPr>
        <w:tabs>
          <w:tab w:val="left" w:pos="0"/>
        </w:tabs>
        <w:spacing w:after="0" w:line="360" w:lineRule="auto"/>
        <w:ind w:left="0" w:firstLine="567"/>
        <w:contextualSpacing/>
        <w:jc w:val="both"/>
        <w:rPr>
          <w:rFonts w:ascii="Times New Roman" w:eastAsia="Times New Roman" w:hAnsi="Times New Roman" w:cs="Times New Roman"/>
          <w:color w:val="000000"/>
          <w:sz w:val="24"/>
          <w:szCs w:val="24"/>
        </w:rPr>
      </w:pPr>
      <w:r w:rsidRPr="000C5BEB">
        <w:rPr>
          <w:rFonts w:ascii="Times New Roman" w:eastAsia="Times New Roman" w:hAnsi="Times New Roman" w:cs="Times New Roman"/>
          <w:color w:val="000000"/>
          <w:sz w:val="24"/>
          <w:szCs w:val="24"/>
        </w:rPr>
        <w:t>turi būti pateikta informacija, kaip vaikai ir (arba) jaunimas bus atrenkami dalyvauti renginiuose ir pagrįsti, kaip bus užtikrintas atrankos viešumas</w:t>
      </w:r>
      <w:r w:rsidR="006D2BFE" w:rsidRPr="000C5BEB">
        <w:rPr>
          <w:rFonts w:ascii="Times New Roman" w:eastAsia="Times New Roman" w:hAnsi="Times New Roman" w:cs="Times New Roman"/>
          <w:color w:val="000000"/>
          <w:sz w:val="24"/>
          <w:szCs w:val="24"/>
        </w:rPr>
        <w:t xml:space="preserve"> (pvz., organizuotas konkursas, vykdant atranką bus bendradarbiaujama su savivaldybe, ugdymo įstaiga</w:t>
      </w:r>
      <w:r w:rsidR="00AD229C" w:rsidRPr="000C5BEB">
        <w:rPr>
          <w:rFonts w:ascii="Times New Roman" w:eastAsia="Times New Roman" w:hAnsi="Times New Roman" w:cs="Times New Roman"/>
          <w:color w:val="000000"/>
          <w:sz w:val="24"/>
          <w:szCs w:val="24"/>
        </w:rPr>
        <w:t xml:space="preserve">, seniūnija </w:t>
      </w:r>
      <w:r w:rsidR="006D2BFE" w:rsidRPr="000C5BEB">
        <w:rPr>
          <w:rFonts w:ascii="Times New Roman" w:eastAsia="Times New Roman" w:hAnsi="Times New Roman" w:cs="Times New Roman"/>
          <w:color w:val="000000"/>
          <w:sz w:val="24"/>
          <w:szCs w:val="24"/>
        </w:rPr>
        <w:t>ir kt.)</w:t>
      </w:r>
      <w:r w:rsidRPr="000C5BEB">
        <w:rPr>
          <w:rFonts w:ascii="Times New Roman" w:eastAsia="Times New Roman" w:hAnsi="Times New Roman" w:cs="Times New Roman"/>
          <w:color w:val="000000"/>
          <w:sz w:val="24"/>
          <w:szCs w:val="24"/>
        </w:rPr>
        <w:t>;</w:t>
      </w:r>
    </w:p>
    <w:p w:rsidR="00AC157C" w:rsidRPr="000C5BEB" w:rsidRDefault="00AC157C" w:rsidP="001B42FF">
      <w:pPr>
        <w:numPr>
          <w:ilvl w:val="2"/>
          <w:numId w:val="10"/>
        </w:numPr>
        <w:tabs>
          <w:tab w:val="left" w:pos="0"/>
        </w:tabs>
        <w:spacing w:after="0" w:line="360" w:lineRule="auto"/>
        <w:ind w:left="0" w:firstLine="567"/>
        <w:contextualSpacing/>
        <w:jc w:val="both"/>
        <w:rPr>
          <w:rFonts w:ascii="Times New Roman" w:eastAsia="Times New Roman" w:hAnsi="Times New Roman" w:cs="Times New Roman"/>
          <w:color w:val="000000"/>
          <w:sz w:val="24"/>
          <w:szCs w:val="24"/>
        </w:rPr>
      </w:pPr>
      <w:r w:rsidRPr="000C5BEB">
        <w:rPr>
          <w:rFonts w:ascii="Times New Roman" w:eastAsia="Times New Roman" w:hAnsi="Times New Roman" w:cs="Times New Roman"/>
          <w:color w:val="000000"/>
          <w:sz w:val="24"/>
          <w:szCs w:val="24"/>
        </w:rPr>
        <w:t>renginys turi vykti be nakvynės;</w:t>
      </w:r>
    </w:p>
    <w:p w:rsidR="00AC157C" w:rsidRPr="00AC157C" w:rsidRDefault="00AC157C" w:rsidP="001B42FF">
      <w:pPr>
        <w:numPr>
          <w:ilvl w:val="2"/>
          <w:numId w:val="10"/>
        </w:numPr>
        <w:tabs>
          <w:tab w:val="left" w:pos="0"/>
        </w:tabs>
        <w:spacing w:after="0" w:line="360" w:lineRule="auto"/>
        <w:ind w:left="0" w:firstLine="567"/>
        <w:contextualSpacing/>
        <w:jc w:val="both"/>
        <w:rPr>
          <w:rFonts w:ascii="Times New Roman" w:eastAsia="Times New Roman" w:hAnsi="Times New Roman" w:cs="Times New Roman"/>
          <w:color w:val="000000"/>
          <w:sz w:val="24"/>
          <w:szCs w:val="24"/>
        </w:rPr>
      </w:pPr>
      <w:r w:rsidRPr="000C5BEB">
        <w:rPr>
          <w:rFonts w:ascii="Times New Roman" w:eastAsia="Times New Roman" w:hAnsi="Times New Roman" w:cs="Times New Roman"/>
          <w:color w:val="000000"/>
          <w:sz w:val="24"/>
          <w:szCs w:val="24"/>
        </w:rPr>
        <w:t>turi būti paskirtas kompetentingas renginio vadovas ir (arba) vadovai, t. y. asmuo, įgijęs aukštąjį arba aukštesnįjį (specialųjį vidurinį, įgytą iki 1995 metų) išsil</w:t>
      </w:r>
      <w:r w:rsidRPr="00AC157C">
        <w:rPr>
          <w:rFonts w:ascii="Times New Roman" w:eastAsia="Times New Roman" w:hAnsi="Times New Roman" w:cs="Times New Roman"/>
          <w:color w:val="000000"/>
          <w:sz w:val="24"/>
          <w:szCs w:val="24"/>
        </w:rPr>
        <w:t xml:space="preserve">avinimą ir turintis pedagogo kvalifikaciją, arba asmuo, turintis aukštąjį arba aukštesnįjį (specialųjį vidurinį, įgytą iki 1995 metų) </w:t>
      </w:r>
      <w:r w:rsidRPr="00AC157C">
        <w:rPr>
          <w:rFonts w:ascii="Times New Roman" w:eastAsia="Times New Roman" w:hAnsi="Times New Roman" w:cs="Times New Roman"/>
          <w:color w:val="000000"/>
          <w:sz w:val="24"/>
          <w:szCs w:val="24"/>
        </w:rPr>
        <w:lastRenderedPageBreak/>
        <w:t>arba vidurinį išsilavinimą, bet neturintis pedagogo kvalifikacijos, tačiau išklausęs švietimo ir mokslo ministro nustatyta tvarka pedagoginių ar psichologinių žinių kursą;</w:t>
      </w:r>
    </w:p>
    <w:p w:rsidR="00AC157C" w:rsidRPr="00924CFC" w:rsidRDefault="00AC157C" w:rsidP="001B42FF">
      <w:pPr>
        <w:numPr>
          <w:ilvl w:val="2"/>
          <w:numId w:val="10"/>
        </w:numPr>
        <w:tabs>
          <w:tab w:val="left" w:pos="0"/>
          <w:tab w:val="left" w:pos="1418"/>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turi būti pateikta projekto tikslą atitinkanti </w:t>
      </w:r>
      <w:r w:rsidR="00B02740">
        <w:rPr>
          <w:rFonts w:ascii="Times New Roman" w:eastAsia="Times New Roman" w:hAnsi="Times New Roman" w:cs="Times New Roman"/>
          <w:color w:val="000000"/>
          <w:sz w:val="24"/>
          <w:szCs w:val="24"/>
        </w:rPr>
        <w:t xml:space="preserve">preliminari </w:t>
      </w:r>
      <w:r w:rsidRPr="00AC157C">
        <w:rPr>
          <w:rFonts w:ascii="Times New Roman" w:eastAsia="Times New Roman" w:hAnsi="Times New Roman" w:cs="Times New Roman"/>
          <w:color w:val="000000"/>
          <w:sz w:val="24"/>
          <w:szCs w:val="24"/>
        </w:rPr>
        <w:t xml:space="preserve">renginio (žygio, ekskursijos, teminės išvykos, turistinės </w:t>
      </w:r>
      <w:r w:rsidR="006E7FCA">
        <w:rPr>
          <w:rFonts w:ascii="Times New Roman" w:eastAsia="Times New Roman" w:hAnsi="Times New Roman" w:cs="Times New Roman"/>
          <w:color w:val="000000"/>
          <w:sz w:val="24"/>
          <w:szCs w:val="24"/>
        </w:rPr>
        <w:t xml:space="preserve">dienos </w:t>
      </w:r>
      <w:r w:rsidRPr="00AC157C">
        <w:rPr>
          <w:rFonts w:ascii="Times New Roman" w:eastAsia="Times New Roman" w:hAnsi="Times New Roman" w:cs="Times New Roman"/>
          <w:color w:val="000000"/>
          <w:sz w:val="24"/>
          <w:szCs w:val="24"/>
        </w:rPr>
        <w:t>stovyklos, kt.) programa arba sąskrydžio, varžybų nuostatai. Programa arba nuostatai turi būti parengti vadovaujantis Bendrųjų iš valstybės ir savivaldybių biudžetų finansuojamų neformaliojo švietimo programų kriterijų aprašu, patvirtintu Lietuvos Respublikos švietimo ir mokslo ministro 2004 m. birželio 18 d. įsakymu Nr. ISAK-991 ,,</w:t>
      </w:r>
      <w:r w:rsidRPr="00AC157C">
        <w:rPr>
          <w:rFonts w:ascii="Times New Roman" w:eastAsia="Times New Roman" w:hAnsi="Times New Roman" w:cs="Times New Roman"/>
        </w:rPr>
        <w:t xml:space="preserve">Dėl </w:t>
      </w:r>
      <w:r w:rsidRPr="00AC157C">
        <w:rPr>
          <w:rFonts w:ascii="Times New Roman" w:eastAsia="Times New Roman" w:hAnsi="Times New Roman" w:cs="Times New Roman"/>
          <w:color w:val="000000"/>
          <w:sz w:val="24"/>
          <w:szCs w:val="24"/>
        </w:rPr>
        <w:t xml:space="preserve">Bendrųjų iš </w:t>
      </w:r>
      <w:r w:rsidRPr="00924CFC">
        <w:rPr>
          <w:rFonts w:ascii="Times New Roman" w:eastAsia="Times New Roman" w:hAnsi="Times New Roman" w:cs="Times New Roman"/>
          <w:color w:val="000000"/>
          <w:sz w:val="24"/>
          <w:szCs w:val="24"/>
        </w:rPr>
        <w:t>valstybės ar savivaldybių biudžetų finansuojamų neformaliojo švietimo programų kriterijų aprašo patvirtinimo</w:t>
      </w:r>
      <w:r w:rsidR="008A1E74" w:rsidRPr="00924CFC">
        <w:rPr>
          <w:rFonts w:ascii="Times New Roman" w:eastAsia="Times New Roman" w:hAnsi="Times New Roman" w:cs="Times New Roman"/>
          <w:color w:val="000000"/>
          <w:sz w:val="24"/>
          <w:szCs w:val="24"/>
        </w:rPr>
        <w:t>“</w:t>
      </w:r>
      <w:r w:rsidRPr="00924CFC">
        <w:rPr>
          <w:rFonts w:ascii="Times New Roman" w:eastAsia="Times New Roman" w:hAnsi="Times New Roman" w:cs="Times New Roman"/>
          <w:color w:val="000000"/>
          <w:sz w:val="24"/>
          <w:szCs w:val="24"/>
        </w:rPr>
        <w:t xml:space="preserve"> ir patvirtinti švietimo teikėjo;</w:t>
      </w:r>
    </w:p>
    <w:p w:rsidR="00AC157C" w:rsidRPr="00AC157C" w:rsidRDefault="00AC157C" w:rsidP="001B42FF">
      <w:pPr>
        <w:numPr>
          <w:ilvl w:val="1"/>
          <w:numId w:val="10"/>
        </w:numPr>
        <w:tabs>
          <w:tab w:val="left" w:pos="0"/>
          <w:tab w:val="left" w:pos="993"/>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specialiosios tinkamumo sąlygos ir reikalavimai projektui pagal ketvirtąją veiklos sritį:</w:t>
      </w:r>
    </w:p>
    <w:p w:rsidR="00AC157C" w:rsidRPr="00AC157C" w:rsidRDefault="00AC157C" w:rsidP="00936540">
      <w:pPr>
        <w:numPr>
          <w:ilvl w:val="2"/>
          <w:numId w:val="10"/>
        </w:numPr>
        <w:tabs>
          <w:tab w:val="left" w:pos="0"/>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nekilnojamasis turtas (žemė), </w:t>
      </w:r>
      <w:r w:rsidRPr="00AC157C">
        <w:rPr>
          <w:rFonts w:ascii="Times New Roman" w:eastAsia="Times New Roman" w:hAnsi="Times New Roman" w:cs="Times New Roman"/>
          <w:color w:val="000000"/>
        </w:rPr>
        <w:t xml:space="preserve">kuriam </w:t>
      </w:r>
      <w:r w:rsidRPr="00AC157C">
        <w:rPr>
          <w:rFonts w:ascii="Times New Roman" w:eastAsia="Times New Roman" w:hAnsi="Times New Roman" w:cs="Times New Roman"/>
          <w:color w:val="000000"/>
          <w:sz w:val="24"/>
          <w:szCs w:val="24"/>
        </w:rPr>
        <w:t xml:space="preserve">tvarkyti </w:t>
      </w:r>
      <w:r w:rsidRPr="00AC157C">
        <w:rPr>
          <w:rFonts w:ascii="Times New Roman" w:eastAsia="Times New Roman" w:hAnsi="Times New Roman" w:cs="Times New Roman"/>
          <w:color w:val="000000"/>
        </w:rPr>
        <w:t>ar į</w:t>
      </w:r>
      <w:r w:rsidRPr="00AC157C">
        <w:rPr>
          <w:rFonts w:ascii="Times New Roman" w:eastAsia="Times New Roman" w:hAnsi="Times New Roman" w:cs="Times New Roman"/>
          <w:color w:val="000000"/>
          <w:sz w:val="24"/>
          <w:szCs w:val="24"/>
        </w:rPr>
        <w:t>rengti prašoma paramos, iki paramos paraiškos pateikimo dienos pareiškėjos turi būti valdomas teisėtais pagrindais. Ši teisė turi galioti ne trumpesnį kaip 3 metų laikotarpį nuo paramos galutinio išmokėjimo dienos. Sutartys, kurių pagrindu valdomas nekilnojamasis turtas, įstatymų nustatyta tvarka iki paramos paraiškos pateikimo dienos turi būti registruotos Lietuvos Respublikos nekilnojamojo turto registre. Tais atvejais, kai projektą planuojama įgyvendinti valstybinėje žemėje, ši žemė turi būti priskirta prie neprivatizuojamos žemės ir valstybinės žemės patikėtinio sprendimu pareiškėjai turi būti leista (pareiškėja turi pateikti raštą) valstybinėje žemėje įgyvendinti projektą ir vykdyti veiklas ne trumpiau kaip 3 metus nuo paramos galutinio išmokėjimo dienos</w:t>
      </w:r>
      <w:r w:rsidR="00234F37">
        <w:rPr>
          <w:rFonts w:ascii="Times New Roman" w:eastAsia="Times New Roman" w:hAnsi="Times New Roman" w:cs="Times New Roman"/>
          <w:color w:val="000000"/>
          <w:sz w:val="24"/>
          <w:szCs w:val="24"/>
        </w:rPr>
        <w:t>.</w:t>
      </w:r>
      <w:r w:rsidR="00936540">
        <w:rPr>
          <w:rFonts w:ascii="Times New Roman" w:eastAsia="Times New Roman" w:hAnsi="Times New Roman" w:cs="Times New Roman"/>
          <w:color w:val="000000"/>
          <w:sz w:val="24"/>
          <w:szCs w:val="24"/>
        </w:rPr>
        <w:t xml:space="preserve"> F</w:t>
      </w:r>
      <w:r w:rsidR="00936540" w:rsidRPr="00936540">
        <w:rPr>
          <w:rFonts w:ascii="Times New Roman" w:eastAsia="Times New Roman" w:hAnsi="Times New Roman" w:cs="Times New Roman"/>
          <w:color w:val="000000"/>
          <w:sz w:val="24"/>
          <w:szCs w:val="24"/>
        </w:rPr>
        <w:t xml:space="preserve">izinių ir privačių juridinių asmenų </w:t>
      </w:r>
      <w:r w:rsidR="00936540">
        <w:rPr>
          <w:rFonts w:ascii="Times New Roman" w:eastAsia="Times New Roman" w:hAnsi="Times New Roman" w:cs="Times New Roman"/>
          <w:color w:val="000000"/>
          <w:sz w:val="24"/>
          <w:szCs w:val="24"/>
        </w:rPr>
        <w:t xml:space="preserve">nekilnojamame </w:t>
      </w:r>
      <w:r w:rsidR="00936540" w:rsidRPr="00936540">
        <w:rPr>
          <w:rFonts w:ascii="Times New Roman" w:eastAsia="Times New Roman" w:hAnsi="Times New Roman" w:cs="Times New Roman"/>
          <w:color w:val="000000"/>
          <w:sz w:val="24"/>
          <w:szCs w:val="24"/>
        </w:rPr>
        <w:t>turte pro</w:t>
      </w:r>
      <w:r w:rsidR="00936540">
        <w:rPr>
          <w:rFonts w:ascii="Times New Roman" w:eastAsia="Times New Roman" w:hAnsi="Times New Roman" w:cs="Times New Roman"/>
          <w:color w:val="000000"/>
          <w:sz w:val="24"/>
          <w:szCs w:val="24"/>
        </w:rPr>
        <w:t>jektai negali būti įgyvendinami</w:t>
      </w:r>
      <w:r w:rsidRPr="00AC157C">
        <w:rPr>
          <w:rFonts w:ascii="Times New Roman" w:eastAsia="Times New Roman" w:hAnsi="Times New Roman" w:cs="Times New Roman"/>
          <w:color w:val="000000"/>
          <w:sz w:val="24"/>
          <w:szCs w:val="24"/>
        </w:rPr>
        <w:t>;</w:t>
      </w:r>
    </w:p>
    <w:p w:rsidR="00AC157C" w:rsidRPr="00AC157C" w:rsidRDefault="00AC157C" w:rsidP="001B42FF">
      <w:pPr>
        <w:numPr>
          <w:ilvl w:val="2"/>
          <w:numId w:val="10"/>
        </w:numPr>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turi būti nurodyta tiksli projekto įgyvendinimo vieta (pvz. žemės sklypo dokumente turi būti pažymėta tiksli projekto įgyvendinimo vieta).</w:t>
      </w:r>
    </w:p>
    <w:p w:rsidR="00F64E82" w:rsidRPr="007644BD" w:rsidRDefault="00F64E82" w:rsidP="00DA7435">
      <w:pPr>
        <w:tabs>
          <w:tab w:val="left" w:pos="993"/>
          <w:tab w:val="left" w:pos="1276"/>
          <w:tab w:val="left" w:pos="1418"/>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p>
    <w:p w:rsidR="00AC157C" w:rsidRPr="00AC157C" w:rsidRDefault="00AC157C" w:rsidP="00DA7435">
      <w:pPr>
        <w:tabs>
          <w:tab w:val="left" w:pos="993"/>
          <w:tab w:val="left" w:pos="1276"/>
          <w:tab w:val="left" w:pos="1418"/>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V SKYRIUS</w:t>
      </w:r>
    </w:p>
    <w:p w:rsidR="00AC157C" w:rsidRPr="00AC157C" w:rsidRDefault="00AC157C" w:rsidP="00DA7435">
      <w:pPr>
        <w:tabs>
          <w:tab w:val="left" w:pos="993"/>
          <w:tab w:val="left" w:pos="1276"/>
          <w:tab w:val="left" w:pos="1418"/>
          <w:tab w:val="left" w:pos="6096"/>
        </w:tabs>
        <w:spacing w:after="200" w:line="240" w:lineRule="auto"/>
        <w:ind w:firstLine="567"/>
        <w:contextualSpacing/>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ĮSIPAREIGOJIMAI</w:t>
      </w:r>
    </w:p>
    <w:p w:rsidR="00AC157C" w:rsidRPr="00AC157C" w:rsidRDefault="00AC157C" w:rsidP="00DA7435">
      <w:pPr>
        <w:tabs>
          <w:tab w:val="left" w:pos="993"/>
          <w:tab w:val="left" w:pos="1276"/>
          <w:tab w:val="left" w:pos="1418"/>
          <w:tab w:val="left" w:pos="6096"/>
        </w:tabs>
        <w:spacing w:after="200" w:line="360" w:lineRule="auto"/>
        <w:ind w:firstLine="567"/>
        <w:contextualSpacing/>
        <w:jc w:val="center"/>
        <w:rPr>
          <w:rFonts w:ascii="Times New Roman" w:eastAsia="Times New Roman" w:hAnsi="Times New Roman" w:cs="Times New Roman"/>
          <w:b/>
          <w:color w:val="000000"/>
          <w:sz w:val="24"/>
          <w:szCs w:val="24"/>
        </w:rPr>
      </w:pPr>
    </w:p>
    <w:p w:rsidR="00AC157C" w:rsidRPr="00AC157C" w:rsidRDefault="00AC157C" w:rsidP="001B42FF">
      <w:pPr>
        <w:numPr>
          <w:ilvl w:val="0"/>
          <w:numId w:val="10"/>
        </w:numPr>
        <w:tabs>
          <w:tab w:val="left" w:pos="0"/>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Pareiškėja įsipareigoja:</w:t>
      </w:r>
    </w:p>
    <w:p w:rsidR="00AC157C" w:rsidRPr="00AC157C" w:rsidRDefault="00AC157C" w:rsidP="001B42FF">
      <w:pPr>
        <w:numPr>
          <w:ilvl w:val="1"/>
          <w:numId w:val="12"/>
        </w:numPr>
        <w:tabs>
          <w:tab w:val="left" w:pos="0"/>
          <w:tab w:val="left" w:pos="1134"/>
          <w:tab w:val="left" w:pos="6096"/>
        </w:tabs>
        <w:spacing w:after="200" w:line="360" w:lineRule="auto"/>
        <w:ind w:left="0" w:firstLine="567"/>
        <w:contextualSpacing/>
        <w:jc w:val="both"/>
        <w:rPr>
          <w:rFonts w:ascii="Times New Roman" w:eastAsia="Times New Roman" w:hAnsi="Times New Roman" w:cs="Times New Roman"/>
          <w:sz w:val="24"/>
          <w:szCs w:val="24"/>
        </w:rPr>
      </w:pPr>
      <w:r w:rsidRPr="00AC157C">
        <w:rPr>
          <w:rFonts w:ascii="Times New Roman" w:eastAsia="Times New Roman" w:hAnsi="Times New Roman" w:cs="Times New Roman"/>
          <w:sz w:val="24"/>
          <w:szCs w:val="24"/>
        </w:rPr>
        <w:t>nelikviduoti juridinio asmens (kaimo bendruomenės arba kaimo bendruomenes vienijančios organizacijos) mažiausiai 3 metus nuo galutinio paramos išmokėjimo dienos;</w:t>
      </w:r>
    </w:p>
    <w:p w:rsidR="00AC157C" w:rsidRPr="00AC157C" w:rsidRDefault="00AC157C" w:rsidP="001B42FF">
      <w:pPr>
        <w:numPr>
          <w:ilvl w:val="1"/>
          <w:numId w:val="12"/>
        </w:numPr>
        <w:tabs>
          <w:tab w:val="left" w:pos="0"/>
          <w:tab w:val="left" w:pos="567"/>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sz w:val="24"/>
          <w:szCs w:val="24"/>
        </w:rPr>
        <w:t xml:space="preserve">ne trumpiau nei </w:t>
      </w:r>
      <w:r w:rsidRPr="00AC157C">
        <w:rPr>
          <w:rFonts w:ascii="Times New Roman" w:eastAsia="Times New Roman" w:hAnsi="Times New Roman" w:cs="Times New Roman"/>
          <w:color w:val="000000"/>
          <w:sz w:val="24"/>
          <w:szCs w:val="24"/>
        </w:rPr>
        <w:t>3 metus nuo galutinio paramos išmokėjimo dienos neatlikti projekte numatytos pagrindinės veiklos pakeitimo, nekeisti projekto įgyvendinimo vietos ir sąlygų, neparduoti ir kitaip neperleisti kitam asmeniui už paramos lėšas įsigyto, įrengto ar tvarkyto turto, jį prižiūrėti ir saugoti. Už paramos lėšas įsigyjamas turtas, turi būti saugomas pareiškėjai priklausančiose patalpose arba kitoje viešoje saugioje vietoje. Šiame papunktyje įvardyti įsipareigojimai netaikomi projektui, teikiamam</w:t>
      </w:r>
      <w:r w:rsidR="00F64E82" w:rsidRPr="007644BD">
        <w:rPr>
          <w:rFonts w:ascii="Times New Roman" w:eastAsia="Times New Roman" w:hAnsi="Times New Roman" w:cs="Times New Roman"/>
          <w:color w:val="000000"/>
          <w:sz w:val="24"/>
          <w:szCs w:val="24"/>
        </w:rPr>
        <w:t xml:space="preserve"> pagal antrąją arba trečią</w:t>
      </w:r>
      <w:r w:rsidRPr="00AC157C">
        <w:rPr>
          <w:rFonts w:ascii="Times New Roman" w:eastAsia="Times New Roman" w:hAnsi="Times New Roman" w:cs="Times New Roman"/>
          <w:color w:val="000000"/>
          <w:sz w:val="24"/>
          <w:szCs w:val="24"/>
        </w:rPr>
        <w:t xml:space="preserve">ją veiklos sritį; </w:t>
      </w:r>
    </w:p>
    <w:p w:rsidR="00AC157C" w:rsidRPr="00AC157C" w:rsidRDefault="00AC157C" w:rsidP="001B42FF">
      <w:pPr>
        <w:numPr>
          <w:ilvl w:val="1"/>
          <w:numId w:val="12"/>
        </w:numPr>
        <w:tabs>
          <w:tab w:val="left" w:pos="0"/>
          <w:tab w:val="left" w:pos="993"/>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įgyvendinti projektą ne vėliau kaip iki 2016 m. lapkričio 1 d. Kai pareiškėja kreipiasi paramos pagal antrąją arba trečiąją veiklos sritį, projektas turi būti įgyvendintas (t. y. pateiktas mokėjimo prašymas) ne vėliau kaip iki 2016 m. gruodžio 1 d.;</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21.4. viešinti gautą paramą. Viešinimo priemonėse turi būti naudojamas Ministerijos logotipas ir nurodyta, kad lėšas projektui įgyvendinti skyrė Ministerija. Pareiškėja turi įsipareigoti:</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21.4.1. paramos paraiškoje numatyti bent 1 paramos viešinimo priemonę ir ją įgyvendinti. Tinkamos viešinimo priemonės: viešai matoma informacinė lenta, išorinės ženklinimo priemonės (pvz., lipdukai), paramos gavėjos tinklalapis, straipsniai spaud</w:t>
      </w:r>
      <w:r w:rsidR="00234F37">
        <w:rPr>
          <w:rFonts w:ascii="Times New Roman" w:eastAsia="Times New Roman" w:hAnsi="Times New Roman" w:cs="Times New Roman"/>
          <w:color w:val="000000"/>
          <w:sz w:val="24"/>
          <w:szCs w:val="24"/>
        </w:rPr>
        <w:t>oje. Kai organizuojamas renginys</w:t>
      </w:r>
      <w:r w:rsidR="0068244B">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 xml:space="preserve"> </w:t>
      </w:r>
      <w:r w:rsidR="0068244B">
        <w:rPr>
          <w:rFonts w:ascii="Times New Roman" w:eastAsia="Times New Roman" w:hAnsi="Times New Roman" w:cs="Times New Roman"/>
          <w:color w:val="000000"/>
          <w:sz w:val="24"/>
          <w:szCs w:val="24"/>
        </w:rPr>
        <w:t xml:space="preserve">renginio </w:t>
      </w:r>
      <w:r w:rsidR="0068244B" w:rsidRPr="00AC157C">
        <w:rPr>
          <w:rFonts w:ascii="Times New Roman" w:eastAsia="Times New Roman" w:hAnsi="Times New Roman" w:cs="Times New Roman"/>
          <w:color w:val="000000"/>
          <w:sz w:val="24"/>
          <w:szCs w:val="24"/>
        </w:rPr>
        <w:t>skelbime, kvietime</w:t>
      </w:r>
      <w:r w:rsidR="0068244B">
        <w:rPr>
          <w:rFonts w:ascii="Times New Roman" w:eastAsia="Times New Roman" w:hAnsi="Times New Roman" w:cs="Times New Roman"/>
          <w:color w:val="000000"/>
          <w:sz w:val="24"/>
          <w:szCs w:val="24"/>
        </w:rPr>
        <w:t>, kt. dokumentuose</w:t>
      </w:r>
      <w:r w:rsidR="0068244B" w:rsidRPr="00AC157C">
        <w:rPr>
          <w:rFonts w:ascii="Times New Roman" w:eastAsia="Times New Roman" w:hAnsi="Times New Roman" w:cs="Times New Roman"/>
          <w:color w:val="000000"/>
          <w:sz w:val="24"/>
          <w:szCs w:val="24"/>
        </w:rPr>
        <w:t xml:space="preserve"> ir renginio metu</w:t>
      </w:r>
      <w:r w:rsidR="0068244B">
        <w:rPr>
          <w:rFonts w:ascii="Times New Roman" w:eastAsia="Times New Roman" w:hAnsi="Times New Roman" w:cs="Times New Roman"/>
          <w:color w:val="000000"/>
          <w:sz w:val="24"/>
          <w:szCs w:val="24"/>
        </w:rPr>
        <w:t xml:space="preserve"> </w:t>
      </w:r>
      <w:r w:rsidR="00234F37">
        <w:rPr>
          <w:rFonts w:ascii="Times New Roman" w:eastAsia="Times New Roman" w:hAnsi="Times New Roman" w:cs="Times New Roman"/>
          <w:color w:val="000000"/>
          <w:sz w:val="24"/>
          <w:szCs w:val="24"/>
        </w:rPr>
        <w:t>turi būti naudojamas ministerijos logotipas</w:t>
      </w:r>
      <w:r w:rsidRPr="00AC157C">
        <w:rPr>
          <w:rFonts w:ascii="Times New Roman" w:eastAsia="Times New Roman" w:hAnsi="Times New Roman" w:cs="Times New Roman"/>
          <w:color w:val="000000"/>
          <w:sz w:val="24"/>
          <w:szCs w:val="24"/>
        </w:rPr>
        <w:t xml:space="preserve"> su </w:t>
      </w:r>
      <w:r w:rsidR="00234F37">
        <w:rPr>
          <w:rFonts w:ascii="Times New Roman" w:eastAsia="Times New Roman" w:hAnsi="Times New Roman" w:cs="Times New Roman"/>
          <w:color w:val="000000"/>
          <w:sz w:val="24"/>
          <w:szCs w:val="24"/>
        </w:rPr>
        <w:t>teiginiu</w:t>
      </w:r>
      <w:r w:rsidRPr="00AC157C">
        <w:rPr>
          <w:rFonts w:ascii="Times New Roman" w:eastAsia="Times New Roman" w:hAnsi="Times New Roman" w:cs="Times New Roman"/>
          <w:color w:val="000000"/>
          <w:sz w:val="24"/>
          <w:szCs w:val="24"/>
        </w:rPr>
        <w:t xml:space="preserve"> </w:t>
      </w:r>
      <w:r w:rsidR="0068244B">
        <w:rPr>
          <w:rFonts w:ascii="Times New Roman" w:eastAsia="Times New Roman" w:hAnsi="Times New Roman" w:cs="Times New Roman"/>
          <w:color w:val="000000"/>
          <w:sz w:val="24"/>
          <w:szCs w:val="24"/>
        </w:rPr>
        <w:t>,,L</w:t>
      </w:r>
      <w:r w:rsidR="00234F37">
        <w:rPr>
          <w:rFonts w:ascii="Times New Roman" w:eastAsia="Times New Roman" w:hAnsi="Times New Roman" w:cs="Times New Roman"/>
          <w:color w:val="000000"/>
          <w:sz w:val="24"/>
          <w:szCs w:val="24"/>
        </w:rPr>
        <w:t>ėšas projektui įgyvendinti skyrė Lietuvos Resp</w:t>
      </w:r>
      <w:r w:rsidR="0068244B">
        <w:rPr>
          <w:rFonts w:ascii="Times New Roman" w:eastAsia="Times New Roman" w:hAnsi="Times New Roman" w:cs="Times New Roman"/>
          <w:color w:val="000000"/>
          <w:sz w:val="24"/>
          <w:szCs w:val="24"/>
        </w:rPr>
        <w:t>ublikos žemės ūkio ministerija“</w:t>
      </w:r>
      <w:r w:rsidRPr="00AC157C">
        <w:rPr>
          <w:rFonts w:ascii="Times New Roman" w:eastAsia="Times New Roman" w:hAnsi="Times New Roman" w:cs="Times New Roman"/>
          <w:color w:val="000000"/>
          <w:sz w:val="24"/>
          <w:szCs w:val="24"/>
        </w:rPr>
        <w:t>;</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21.4.2. įgyvendinusi projektą, kartu su mokėjimo prašymu pateikti ne mažiau kaip 1 lapo apimties aprašymą apie įgyvendinto projekto rezultatus su projektą iliustruojančia medžiaga (pvz. nuotraukomis ,,prieš“ ir ,,po“, filmuku, prezentacija ir pan.). Aprašymas turi būti įrašytas į kompiuterinę laikmeną </w:t>
      </w:r>
      <w:r w:rsidRPr="00AC157C">
        <w:rPr>
          <w:rFonts w:ascii="Times New Roman" w:eastAsia="Times New Roman" w:hAnsi="Times New Roman" w:cs="Times New Roman"/>
          <w:i/>
          <w:iCs/>
          <w:color w:val="000000"/>
          <w:sz w:val="24"/>
          <w:szCs w:val="24"/>
        </w:rPr>
        <w:t xml:space="preserve">Word </w:t>
      </w:r>
      <w:r w:rsidRPr="00AC157C">
        <w:rPr>
          <w:rFonts w:ascii="Times New Roman" w:eastAsia="Times New Roman" w:hAnsi="Times New Roman" w:cs="Times New Roman"/>
          <w:color w:val="000000"/>
          <w:sz w:val="24"/>
          <w:szCs w:val="24"/>
        </w:rPr>
        <w:t xml:space="preserve">formatu. Rekomenduojama įgyvendinto projekto ataskaitos forma pateikiama Taisyklių </w:t>
      </w:r>
      <w:r w:rsidR="00C205FE">
        <w:rPr>
          <w:rFonts w:ascii="Times New Roman" w:eastAsia="Times New Roman" w:hAnsi="Times New Roman" w:cs="Times New Roman"/>
          <w:color w:val="000000"/>
          <w:sz w:val="24"/>
          <w:szCs w:val="24"/>
        </w:rPr>
        <w:t>2</w:t>
      </w:r>
      <w:r w:rsidR="00B0499C">
        <w:rPr>
          <w:rFonts w:ascii="Times New Roman" w:eastAsia="Times New Roman" w:hAnsi="Times New Roman" w:cs="Times New Roman"/>
          <w:color w:val="000000"/>
          <w:sz w:val="24"/>
          <w:szCs w:val="24"/>
        </w:rPr>
        <w:t xml:space="preserve"> priede;</w:t>
      </w:r>
    </w:p>
    <w:p w:rsid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21.5. saugoti visus su projekto įgyvendinimu susijusius dokumentus ne trumpiau kaip 3 metus nuo galutinio paramos išmokėjimo dienos;</w:t>
      </w:r>
    </w:p>
    <w:p w:rsidR="002078C5" w:rsidRPr="002078C5" w:rsidRDefault="002078C5"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21.6.</w:t>
      </w:r>
      <w:r w:rsidR="0011084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informuoti Centr</w:t>
      </w:r>
      <w:r>
        <w:rPr>
          <w:rFonts w:ascii="Times New Roman" w:eastAsia="Times New Roman" w:hAnsi="Times New Roman" w:cs="Times New Roman"/>
          <w:color w:val="000000"/>
          <w:sz w:val="24"/>
          <w:szCs w:val="24"/>
        </w:rPr>
        <w:t>ą ir (arba) Agentūrą, jei keičiasi organizuojamo renginio data ir (arba) vieta, nei buvo nurodyta paramos paraiškoje</w:t>
      </w:r>
      <w:r w:rsidR="009818B0">
        <w:rPr>
          <w:rFonts w:ascii="Times New Roman" w:eastAsia="Times New Roman" w:hAnsi="Times New Roman" w:cs="Times New Roman"/>
          <w:color w:val="000000"/>
          <w:sz w:val="24"/>
          <w:szCs w:val="24"/>
        </w:rPr>
        <w:t xml:space="preserve"> (taikoma</w:t>
      </w:r>
      <w:r w:rsidR="005034A0">
        <w:rPr>
          <w:rFonts w:ascii="Times New Roman" w:eastAsia="Times New Roman" w:hAnsi="Times New Roman" w:cs="Times New Roman"/>
          <w:color w:val="000000"/>
          <w:sz w:val="24"/>
          <w:szCs w:val="24"/>
        </w:rPr>
        <w:t>,</w:t>
      </w:r>
      <w:r w:rsidR="009818B0">
        <w:rPr>
          <w:rFonts w:ascii="Times New Roman" w:eastAsia="Times New Roman" w:hAnsi="Times New Roman" w:cs="Times New Roman"/>
          <w:color w:val="000000"/>
          <w:sz w:val="24"/>
          <w:szCs w:val="24"/>
        </w:rPr>
        <w:t xml:space="preserve"> kai projektas </w:t>
      </w:r>
      <w:r w:rsidR="009818B0" w:rsidRPr="0011084D">
        <w:rPr>
          <w:rFonts w:ascii="Times New Roman" w:eastAsia="Times New Roman" w:hAnsi="Times New Roman" w:cs="Times New Roman"/>
          <w:color w:val="000000"/>
          <w:sz w:val="24"/>
          <w:szCs w:val="24"/>
        </w:rPr>
        <w:t>teikiamas pagal antrąją arba trečiąją veiklos sritį</w:t>
      </w:r>
      <w:r w:rsidR="00717C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11084D" w:rsidRPr="0011084D">
        <w:t xml:space="preserve"> </w:t>
      </w:r>
    </w:p>
    <w:p w:rsid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w:t>
      </w:r>
      <w:r w:rsidR="002078C5">
        <w:rPr>
          <w:rFonts w:ascii="Times New Roman" w:eastAsia="Times New Roman" w:hAnsi="Times New Roman" w:cs="Times New Roman"/>
          <w:color w:val="000000"/>
          <w:sz w:val="24"/>
          <w:szCs w:val="24"/>
        </w:rPr>
        <w:t>7</w:t>
      </w:r>
      <w:r w:rsidRPr="00AC157C">
        <w:rPr>
          <w:rFonts w:ascii="Times New Roman" w:eastAsia="Times New Roman" w:hAnsi="Times New Roman" w:cs="Times New Roman"/>
          <w:color w:val="000000"/>
          <w:sz w:val="24"/>
          <w:szCs w:val="24"/>
        </w:rPr>
        <w:t xml:space="preserve">. kai teikiamas projektas pagal antrąją arba trečiąją veiklos sritį, kuriam taikomas </w:t>
      </w:r>
      <w:r w:rsidR="008A1E74">
        <w:rPr>
          <w:rFonts w:ascii="Times New Roman" w:eastAsia="Times New Roman" w:hAnsi="Times New Roman" w:cs="Times New Roman"/>
          <w:color w:val="000000"/>
          <w:sz w:val="24"/>
          <w:szCs w:val="24"/>
        </w:rPr>
        <w:t>Lietuvos Respublikos s</w:t>
      </w:r>
      <w:r w:rsidRPr="00AC157C">
        <w:rPr>
          <w:rFonts w:ascii="Times New Roman" w:eastAsia="Times New Roman" w:hAnsi="Times New Roman" w:cs="Times New Roman"/>
          <w:color w:val="000000"/>
          <w:sz w:val="24"/>
          <w:szCs w:val="24"/>
        </w:rPr>
        <w:t>usirinkimų įstatymas</w:t>
      </w:r>
      <w:r w:rsidR="002C0437">
        <w:rPr>
          <w:rFonts w:ascii="Times New Roman" w:eastAsia="Times New Roman" w:hAnsi="Times New Roman" w:cs="Times New Roman"/>
          <w:color w:val="000000"/>
          <w:sz w:val="24"/>
          <w:szCs w:val="24"/>
        </w:rPr>
        <w:t xml:space="preserve"> (kai taikoma)</w:t>
      </w:r>
      <w:r w:rsidRPr="00AC157C">
        <w:rPr>
          <w:rFonts w:ascii="Times New Roman" w:eastAsia="Times New Roman" w:hAnsi="Times New Roman" w:cs="Times New Roman"/>
          <w:color w:val="000000"/>
          <w:sz w:val="24"/>
          <w:szCs w:val="24"/>
        </w:rPr>
        <w:t>:</w:t>
      </w:r>
    </w:p>
    <w:p w:rsidR="00AC157C" w:rsidRPr="00AC157C" w:rsidRDefault="00BC3F81"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21</w:t>
      </w:r>
      <w:r>
        <w:rPr>
          <w:rFonts w:ascii="Times New Roman" w:eastAsia="Times New Roman" w:hAnsi="Times New Roman" w:cs="Times New Roman"/>
          <w:color w:val="000000"/>
          <w:sz w:val="24"/>
          <w:szCs w:val="24"/>
        </w:rPr>
        <w:t>.</w:t>
      </w:r>
      <w:r w:rsidR="002078C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2078C5">
        <w:rPr>
          <w:rFonts w:ascii="Times New Roman" w:eastAsia="Times New Roman" w:hAnsi="Times New Roman" w:cs="Times New Roman"/>
          <w:color w:val="000000"/>
          <w:sz w:val="24"/>
          <w:szCs w:val="24"/>
        </w:rPr>
        <w:t>1</w:t>
      </w:r>
      <w:r w:rsidR="00AC157C" w:rsidRPr="00AC157C">
        <w:rPr>
          <w:rFonts w:ascii="Times New Roman" w:eastAsia="Times New Roman" w:hAnsi="Times New Roman" w:cs="Times New Roman"/>
          <w:color w:val="000000"/>
          <w:sz w:val="24"/>
          <w:szCs w:val="24"/>
        </w:rPr>
        <w:t>. ne vėliau kaip prieš 5 darbo dienas iki numatyto renginio dienos pateikti savivaldybės administracijos direktoriui ar jį pavaduojančiam asmeniui rašytinį pranešimą apie organizuojamą renginį, kuriame dalyvaus daugiau kaip 15 žmonių. Pranešime apie organizuojamą renginį turi būti nurodyta ši pagal Lietuvos Respublikos susirinkimų įstatymo 6 straipsnio 3 dalį reikalaujama informacija: renginio forma ir turinys, data, jo pradžios ir pabaigos laikas, vieta, numatomas dalyvių skaičius, pageidavimai policijai dėl viešosios tvarkos palaikymo, organizatoriaus atstovo vardas, pavardė ir deklaruota gyvenamoji vieta;</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w:t>
      </w:r>
      <w:r w:rsidR="002078C5">
        <w:rPr>
          <w:rFonts w:ascii="Times New Roman" w:eastAsia="Times New Roman" w:hAnsi="Times New Roman" w:cs="Times New Roman"/>
          <w:color w:val="000000"/>
          <w:sz w:val="24"/>
          <w:szCs w:val="24"/>
        </w:rPr>
        <w:t>7.2</w:t>
      </w:r>
      <w:r w:rsidRPr="00AC157C">
        <w:rPr>
          <w:rFonts w:ascii="Times New Roman" w:eastAsia="Times New Roman" w:hAnsi="Times New Roman" w:cs="Times New Roman"/>
          <w:color w:val="000000"/>
          <w:sz w:val="24"/>
          <w:szCs w:val="24"/>
        </w:rPr>
        <w:t>. vykdyti renginį tik gavus savivaldybės administracijos direktoriaus ar jo įgalioto asmens Pranešimo apie organizuojamą renginį suderinimo dokumentą ir vadovautis kitomis Lietuvos Respublikos susirinkimų įstatymo nuostatomis;</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w:t>
      </w:r>
      <w:r w:rsidR="00460780">
        <w:rPr>
          <w:rFonts w:ascii="Times New Roman" w:eastAsia="Times New Roman" w:hAnsi="Times New Roman" w:cs="Times New Roman"/>
          <w:color w:val="000000"/>
          <w:sz w:val="24"/>
          <w:szCs w:val="24"/>
        </w:rPr>
        <w:t>8</w:t>
      </w:r>
      <w:r w:rsidRPr="00AC157C">
        <w:rPr>
          <w:rFonts w:ascii="Times New Roman" w:eastAsia="Times New Roman" w:hAnsi="Times New Roman" w:cs="Times New Roman"/>
          <w:color w:val="000000"/>
          <w:sz w:val="24"/>
          <w:szCs w:val="24"/>
        </w:rPr>
        <w:t>. kai teikiamas projektas pagal trečiąją veiklos sritį:</w:t>
      </w:r>
    </w:p>
    <w:p w:rsidR="00AC157C" w:rsidRP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21.</w:t>
      </w:r>
      <w:r w:rsidR="00460780">
        <w:rPr>
          <w:rFonts w:ascii="Times New Roman" w:eastAsia="Times New Roman" w:hAnsi="Times New Roman" w:cs="Times New Roman"/>
          <w:color w:val="000000"/>
          <w:sz w:val="24"/>
          <w:szCs w:val="24"/>
        </w:rPr>
        <w:t>8</w:t>
      </w:r>
      <w:r w:rsidRPr="00AC157C">
        <w:rPr>
          <w:rFonts w:ascii="Times New Roman" w:eastAsia="Times New Roman" w:hAnsi="Times New Roman" w:cs="Times New Roman"/>
          <w:color w:val="000000"/>
          <w:sz w:val="24"/>
          <w:szCs w:val="24"/>
        </w:rPr>
        <w:t>.1. bendradar</w:t>
      </w:r>
      <w:r w:rsidR="00F64E82" w:rsidRPr="007644BD">
        <w:rPr>
          <w:rFonts w:ascii="Times New Roman" w:eastAsia="Times New Roman" w:hAnsi="Times New Roman" w:cs="Times New Roman"/>
          <w:color w:val="000000"/>
          <w:sz w:val="24"/>
          <w:szCs w:val="24"/>
        </w:rPr>
        <w:t>biauti su ugdymo įstaigomis, sa</w:t>
      </w:r>
      <w:r w:rsidRPr="00AC157C">
        <w:rPr>
          <w:rFonts w:ascii="Times New Roman" w:eastAsia="Times New Roman" w:hAnsi="Times New Roman" w:cs="Times New Roman"/>
          <w:color w:val="000000"/>
          <w:sz w:val="24"/>
          <w:szCs w:val="24"/>
        </w:rPr>
        <w:t xml:space="preserve">vivaldybių administracijomis atrenkant kompetentingus </w:t>
      </w:r>
      <w:r w:rsidR="009C4BBE">
        <w:rPr>
          <w:rFonts w:ascii="Times New Roman" w:eastAsia="Times New Roman" w:hAnsi="Times New Roman" w:cs="Times New Roman"/>
          <w:color w:val="000000"/>
          <w:sz w:val="24"/>
          <w:szCs w:val="24"/>
        </w:rPr>
        <w:t xml:space="preserve">vaikams ir (arba) jaunimui skirto </w:t>
      </w:r>
      <w:r w:rsidRPr="00AC157C">
        <w:rPr>
          <w:rFonts w:ascii="Times New Roman" w:eastAsia="Times New Roman" w:hAnsi="Times New Roman" w:cs="Times New Roman"/>
          <w:color w:val="000000"/>
          <w:sz w:val="24"/>
          <w:szCs w:val="24"/>
        </w:rPr>
        <w:t>renginio vadovus;</w:t>
      </w:r>
    </w:p>
    <w:p w:rsidR="00AC157C" w:rsidRDefault="00AC157C"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21.</w:t>
      </w:r>
      <w:r w:rsidR="00460780">
        <w:rPr>
          <w:rFonts w:ascii="Times New Roman" w:eastAsia="Times New Roman" w:hAnsi="Times New Roman" w:cs="Times New Roman"/>
          <w:color w:val="000000"/>
          <w:sz w:val="24"/>
          <w:szCs w:val="24"/>
        </w:rPr>
        <w:t>8</w:t>
      </w:r>
      <w:r w:rsidRPr="00AC157C">
        <w:rPr>
          <w:rFonts w:ascii="Times New Roman" w:eastAsia="Times New Roman" w:hAnsi="Times New Roman" w:cs="Times New Roman"/>
          <w:color w:val="000000"/>
          <w:sz w:val="24"/>
          <w:szCs w:val="24"/>
        </w:rPr>
        <w:t>.2. bendradarbiauti su seniūnijomis, savivaldybių administracijomis</w:t>
      </w:r>
      <w:r w:rsidR="006D2BFE">
        <w:rPr>
          <w:rFonts w:ascii="Times New Roman" w:eastAsia="Times New Roman" w:hAnsi="Times New Roman" w:cs="Times New Roman"/>
          <w:color w:val="000000"/>
          <w:sz w:val="24"/>
          <w:szCs w:val="24"/>
        </w:rPr>
        <w:t xml:space="preserve"> atrenkant renginio dalyvius;</w:t>
      </w:r>
    </w:p>
    <w:p w:rsidR="006D2BFE" w:rsidRPr="003B4C62" w:rsidRDefault="003B4C62" w:rsidP="00DA7435">
      <w:pPr>
        <w:tabs>
          <w:tab w:val="left" w:pos="284"/>
          <w:tab w:val="left" w:pos="993"/>
          <w:tab w:val="left" w:pos="1134"/>
          <w:tab w:val="left" w:pos="1418"/>
          <w:tab w:val="left" w:pos="609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21.</w:t>
      </w:r>
      <w:r w:rsidR="00460780">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.3</w:t>
      </w:r>
      <w:r w:rsidR="006D2BFE">
        <w:rPr>
          <w:rFonts w:ascii="Times New Roman" w:eastAsia="Times New Roman" w:hAnsi="Times New Roman" w:cs="Times New Roman"/>
          <w:color w:val="000000"/>
          <w:sz w:val="24"/>
          <w:szCs w:val="24"/>
          <w:lang w:val="en-US"/>
        </w:rPr>
        <w:t xml:space="preserve">. </w:t>
      </w:r>
      <w:r w:rsidR="006D2BFE" w:rsidRPr="006D2BFE">
        <w:rPr>
          <w:rFonts w:ascii="Times New Roman" w:eastAsia="Times New Roman" w:hAnsi="Times New Roman" w:cs="Times New Roman"/>
          <w:color w:val="000000"/>
          <w:sz w:val="24"/>
          <w:szCs w:val="24"/>
          <w:lang w:val="en-US"/>
        </w:rPr>
        <w:tab/>
      </w:r>
      <w:r w:rsidR="006D2BFE" w:rsidRPr="003B4C62">
        <w:rPr>
          <w:rFonts w:ascii="Times New Roman" w:eastAsia="Times New Roman" w:hAnsi="Times New Roman" w:cs="Times New Roman"/>
          <w:color w:val="000000"/>
          <w:sz w:val="24"/>
          <w:szCs w:val="24"/>
        </w:rPr>
        <w:t>renginio metu sudaryti saugias vaikų ir (arba) jaunimo poilsio, ugdymo ir priežiūros sąlygas, t. y</w:t>
      </w:r>
      <w:r w:rsidR="0007494D" w:rsidRPr="003B4C62">
        <w:rPr>
          <w:rFonts w:ascii="Times New Roman" w:eastAsia="Times New Roman" w:hAnsi="Times New Roman" w:cs="Times New Roman"/>
          <w:color w:val="000000"/>
          <w:sz w:val="24"/>
          <w:szCs w:val="24"/>
        </w:rPr>
        <w:t>.</w:t>
      </w:r>
      <w:r w:rsidR="006D2BFE" w:rsidRPr="003B4C62">
        <w:rPr>
          <w:rFonts w:ascii="Times New Roman" w:eastAsia="Times New Roman" w:hAnsi="Times New Roman" w:cs="Times New Roman"/>
          <w:color w:val="000000"/>
          <w:sz w:val="24"/>
          <w:szCs w:val="24"/>
        </w:rPr>
        <w:t xml:space="preserve"> užtikrinti renginio dalyvių saugumą, kaip nustatyta Vaikų turizmo renginiu organizavimo aprašo III ir IV skyriuose; kai organizuojama turistinė dienos stovykla –</w:t>
      </w:r>
      <w:r w:rsidR="0007494D" w:rsidRPr="003B4C62">
        <w:rPr>
          <w:rFonts w:ascii="Times New Roman" w:eastAsia="Times New Roman" w:hAnsi="Times New Roman" w:cs="Times New Roman"/>
          <w:color w:val="000000"/>
          <w:sz w:val="24"/>
          <w:szCs w:val="24"/>
        </w:rPr>
        <w:t xml:space="preserve"> </w:t>
      </w:r>
      <w:r w:rsidR="006D2BFE" w:rsidRPr="003B4C62">
        <w:rPr>
          <w:rFonts w:ascii="Times New Roman" w:eastAsia="Times New Roman" w:hAnsi="Times New Roman" w:cs="Times New Roman"/>
          <w:color w:val="000000"/>
          <w:sz w:val="24"/>
          <w:szCs w:val="24"/>
        </w:rPr>
        <w:t>užtikrint</w:t>
      </w:r>
      <w:r w:rsidR="0007494D" w:rsidRPr="003B4C62">
        <w:rPr>
          <w:rFonts w:ascii="Times New Roman" w:eastAsia="Times New Roman" w:hAnsi="Times New Roman" w:cs="Times New Roman"/>
          <w:color w:val="000000"/>
          <w:sz w:val="24"/>
          <w:szCs w:val="24"/>
        </w:rPr>
        <w:t>i</w:t>
      </w:r>
      <w:r w:rsidR="006D2BFE" w:rsidRPr="003B4C62">
        <w:rPr>
          <w:rFonts w:ascii="Times New Roman" w:eastAsia="Times New Roman" w:hAnsi="Times New Roman" w:cs="Times New Roman"/>
          <w:color w:val="000000"/>
          <w:sz w:val="24"/>
          <w:szCs w:val="24"/>
        </w:rPr>
        <w:t xml:space="preserve"> dalyvių saugum</w:t>
      </w:r>
      <w:r w:rsidR="0007494D" w:rsidRPr="003B4C62">
        <w:rPr>
          <w:rFonts w:ascii="Times New Roman" w:eastAsia="Times New Roman" w:hAnsi="Times New Roman" w:cs="Times New Roman"/>
          <w:color w:val="000000"/>
          <w:sz w:val="24"/>
          <w:szCs w:val="24"/>
        </w:rPr>
        <w:t>ą</w:t>
      </w:r>
      <w:r w:rsidR="006D2BFE" w:rsidRPr="003B4C62">
        <w:rPr>
          <w:rFonts w:ascii="Times New Roman" w:eastAsia="Times New Roman" w:hAnsi="Times New Roman" w:cs="Times New Roman"/>
          <w:color w:val="000000"/>
          <w:sz w:val="24"/>
          <w:szCs w:val="24"/>
        </w:rPr>
        <w:t>, sklypo, teritorijos, maudymosi vietos, patalpų ir jų įrengim</w:t>
      </w:r>
      <w:r w:rsidR="0007494D" w:rsidRPr="003B4C62">
        <w:rPr>
          <w:rFonts w:ascii="Times New Roman" w:eastAsia="Times New Roman" w:hAnsi="Times New Roman" w:cs="Times New Roman"/>
          <w:color w:val="000000"/>
          <w:sz w:val="24"/>
          <w:szCs w:val="24"/>
        </w:rPr>
        <w:t>ų</w:t>
      </w:r>
      <w:r w:rsidR="006D2BFE" w:rsidRPr="003B4C62">
        <w:rPr>
          <w:rFonts w:ascii="Times New Roman" w:eastAsia="Times New Roman" w:hAnsi="Times New Roman" w:cs="Times New Roman"/>
          <w:color w:val="000000"/>
          <w:sz w:val="24"/>
          <w:szCs w:val="24"/>
        </w:rPr>
        <w:t>, vandens tiekimo, vėdinimo, apšvietimo, maitinimo organizavimo, dienos režimo ir sveikatos priežiūros organizavimo atitik</w:t>
      </w:r>
      <w:r w:rsidR="0007494D" w:rsidRPr="003B4C62">
        <w:rPr>
          <w:rFonts w:ascii="Times New Roman" w:eastAsia="Times New Roman" w:hAnsi="Times New Roman" w:cs="Times New Roman"/>
          <w:color w:val="000000"/>
          <w:sz w:val="24"/>
          <w:szCs w:val="24"/>
        </w:rPr>
        <w:t>tį</w:t>
      </w:r>
      <w:r w:rsidR="006D2BFE" w:rsidRPr="003B4C62">
        <w:rPr>
          <w:rFonts w:ascii="Times New Roman" w:eastAsia="Times New Roman" w:hAnsi="Times New Roman" w:cs="Times New Roman"/>
          <w:color w:val="000000"/>
          <w:sz w:val="24"/>
          <w:szCs w:val="24"/>
        </w:rPr>
        <w:t xml:space="preserve"> reikalavimams, nustatytiems Vaikų poilsio stovyklos higienos normoje (kai taikoma);</w:t>
      </w:r>
    </w:p>
    <w:p w:rsidR="00AC157C" w:rsidRPr="00AC157C" w:rsidRDefault="00AC157C" w:rsidP="00DA7435">
      <w:pPr>
        <w:tabs>
          <w:tab w:val="left" w:pos="993"/>
          <w:tab w:val="left" w:pos="1418"/>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DA7435">
      <w:pPr>
        <w:tabs>
          <w:tab w:val="left" w:pos="993"/>
          <w:tab w:val="left" w:pos="1418"/>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VI SKYRIUS</w:t>
      </w:r>
    </w:p>
    <w:p w:rsidR="00AC157C" w:rsidRPr="00AC157C" w:rsidRDefault="00AC157C" w:rsidP="00DA7435">
      <w:pPr>
        <w:tabs>
          <w:tab w:val="left" w:pos="993"/>
          <w:tab w:val="left" w:pos="1418"/>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TINKAMOS IR NETINKAMOS FINANSUOTI IŠLAIDOS</w:t>
      </w:r>
    </w:p>
    <w:p w:rsidR="00AC157C" w:rsidRPr="00AC157C" w:rsidRDefault="00AC157C" w:rsidP="00DA7435">
      <w:pPr>
        <w:tabs>
          <w:tab w:val="left" w:pos="993"/>
          <w:tab w:val="left" w:pos="1418"/>
          <w:tab w:val="left" w:pos="6096"/>
        </w:tabs>
        <w:spacing w:after="0" w:line="240" w:lineRule="auto"/>
        <w:ind w:firstLine="567"/>
        <w:jc w:val="both"/>
        <w:rPr>
          <w:rFonts w:ascii="Times New Roman" w:eastAsia="Times New Roman" w:hAnsi="Times New Roman" w:cs="Times New Roman"/>
          <w:b/>
          <w:color w:val="000000"/>
          <w:sz w:val="24"/>
          <w:szCs w:val="24"/>
        </w:rPr>
      </w:pPr>
    </w:p>
    <w:p w:rsidR="00AC157C" w:rsidRPr="0099798A" w:rsidRDefault="00AC157C" w:rsidP="001B42FF">
      <w:pPr>
        <w:numPr>
          <w:ilvl w:val="0"/>
          <w:numId w:val="10"/>
        </w:numPr>
        <w:tabs>
          <w:tab w:val="left" w:pos="0"/>
          <w:tab w:val="left" w:pos="709"/>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lėšomis finansuojamos tik tinkamos finansuoti, tiesiogiai susijusios su projekto tikslu ir projekto veikloms įgyvendinti būtinos išlaidos. Išlaidos turi būti proporcingos projekto tikslams ir rezultatams, tarpusavyje susijusios, pagrįstos paramos paraiškoje (pvz., turi būti nurodyta, kur ir kaip bus </w:t>
      </w:r>
      <w:r w:rsidRPr="0099798A">
        <w:rPr>
          <w:rFonts w:ascii="Times New Roman" w:eastAsia="Times New Roman" w:hAnsi="Times New Roman" w:cs="Times New Roman"/>
          <w:color w:val="000000"/>
          <w:sz w:val="24"/>
          <w:szCs w:val="24"/>
        </w:rPr>
        <w:t xml:space="preserve">naudojamas paramos lėšomis įsigytas turtas, pagrįsta, kad jis bus viešas ir prieinamas kaimo gyventojams ir (arba) kaimo bendruomenės nariams, naudojamas jų poreikiams). </w:t>
      </w:r>
    </w:p>
    <w:p w:rsidR="00B55066" w:rsidRPr="0099798A" w:rsidRDefault="00AC157C" w:rsidP="001B42FF">
      <w:pPr>
        <w:numPr>
          <w:ilvl w:val="0"/>
          <w:numId w:val="10"/>
        </w:numPr>
        <w:tabs>
          <w:tab w:val="left" w:pos="0"/>
          <w:tab w:val="left" w:pos="709"/>
          <w:tab w:val="left" w:pos="851"/>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99798A">
        <w:rPr>
          <w:rFonts w:ascii="Times New Roman" w:eastAsia="Times New Roman" w:hAnsi="Times New Roman" w:cs="Times New Roman"/>
          <w:color w:val="000000"/>
          <w:sz w:val="24"/>
          <w:szCs w:val="24"/>
        </w:rPr>
        <w:t>Kartu su paramos paraiška turi būti pateikti projekte numatytų išlaidų vertės pagrindimo dokumentai (</w:t>
      </w:r>
      <w:r w:rsidR="000C5BEB" w:rsidRPr="0099798A">
        <w:rPr>
          <w:rFonts w:ascii="Times New Roman" w:eastAsia="Times New Roman" w:hAnsi="Times New Roman" w:cs="Times New Roman"/>
          <w:color w:val="000000"/>
          <w:sz w:val="24"/>
          <w:szCs w:val="24"/>
        </w:rPr>
        <w:t xml:space="preserve">bent vienas </w:t>
      </w:r>
      <w:r w:rsidRPr="0099798A">
        <w:rPr>
          <w:rFonts w:ascii="Times New Roman" w:eastAsia="Times New Roman" w:hAnsi="Times New Roman" w:cs="Times New Roman"/>
          <w:color w:val="000000"/>
          <w:sz w:val="24"/>
          <w:szCs w:val="24"/>
        </w:rPr>
        <w:t>komercini</w:t>
      </w:r>
      <w:r w:rsidR="000C5BEB" w:rsidRPr="0099798A">
        <w:rPr>
          <w:rFonts w:ascii="Times New Roman" w:eastAsia="Times New Roman" w:hAnsi="Times New Roman" w:cs="Times New Roman"/>
          <w:color w:val="000000"/>
          <w:sz w:val="24"/>
          <w:szCs w:val="24"/>
        </w:rPr>
        <w:t>s</w:t>
      </w:r>
      <w:r w:rsidRPr="0099798A">
        <w:rPr>
          <w:rFonts w:ascii="Times New Roman" w:eastAsia="Times New Roman" w:hAnsi="Times New Roman" w:cs="Times New Roman"/>
          <w:color w:val="000000"/>
          <w:sz w:val="24"/>
          <w:szCs w:val="24"/>
        </w:rPr>
        <w:t xml:space="preserve"> pasiūlyma</w:t>
      </w:r>
      <w:r w:rsidR="000C5BEB" w:rsidRPr="0099798A">
        <w:rPr>
          <w:rFonts w:ascii="Times New Roman" w:eastAsia="Times New Roman" w:hAnsi="Times New Roman" w:cs="Times New Roman"/>
          <w:color w:val="000000"/>
          <w:sz w:val="24"/>
          <w:szCs w:val="24"/>
        </w:rPr>
        <w:t>s kiekvienai projekte numatytai išlaidai</w:t>
      </w:r>
      <w:r w:rsidRPr="0099798A">
        <w:rPr>
          <w:rFonts w:ascii="Times New Roman" w:eastAsia="Times New Roman" w:hAnsi="Times New Roman" w:cs="Times New Roman"/>
          <w:color w:val="000000"/>
          <w:sz w:val="24"/>
          <w:szCs w:val="24"/>
        </w:rPr>
        <w:t xml:space="preserve"> arba viešai prekių tiekėjų ir (arba) paslaugų teikėjų, kuriems tai yra įprasta komercinė ūkinė veikla, pateikta informacija, pvz., iš interneto ar spaudos, pagrindžianti rinkos kainą</w:t>
      </w:r>
      <w:r w:rsidR="00B55066" w:rsidRPr="0099798A">
        <w:rPr>
          <w:rFonts w:ascii="Times New Roman" w:eastAsia="Times New Roman" w:hAnsi="Times New Roman" w:cs="Times New Roman"/>
          <w:color w:val="000000"/>
          <w:sz w:val="24"/>
          <w:szCs w:val="24"/>
        </w:rPr>
        <w:t>)</w:t>
      </w:r>
      <w:r w:rsidRPr="0099798A">
        <w:rPr>
          <w:rFonts w:ascii="Times New Roman" w:eastAsia="Times New Roman" w:hAnsi="Times New Roman" w:cs="Times New Roman"/>
          <w:color w:val="000000"/>
          <w:sz w:val="24"/>
          <w:szCs w:val="24"/>
        </w:rPr>
        <w:t xml:space="preserve">. </w:t>
      </w:r>
    </w:p>
    <w:p w:rsidR="00AC157C" w:rsidRPr="00B55066" w:rsidRDefault="00AC157C" w:rsidP="001B42FF">
      <w:pPr>
        <w:numPr>
          <w:ilvl w:val="0"/>
          <w:numId w:val="10"/>
        </w:numPr>
        <w:tabs>
          <w:tab w:val="left" w:pos="0"/>
          <w:tab w:val="left" w:pos="709"/>
          <w:tab w:val="left" w:pos="851"/>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99798A">
        <w:rPr>
          <w:rFonts w:ascii="Times New Roman" w:eastAsia="Times New Roman" w:hAnsi="Times New Roman" w:cs="Times New Roman"/>
          <w:color w:val="000000"/>
          <w:sz w:val="24"/>
          <w:szCs w:val="24"/>
        </w:rPr>
        <w:t>Pareiškėja paslaugas ar prekes turi įsigyti už ne didesnes kaip įprastai rinkoje egzistuojančias kainas, laikytis racionalaus lėšų naudojimo principo.</w:t>
      </w:r>
      <w:r w:rsidRPr="00B55066">
        <w:rPr>
          <w:rFonts w:ascii="Times New Roman" w:eastAsia="Times New Roman" w:hAnsi="Times New Roman" w:cs="Times New Roman"/>
          <w:color w:val="000000"/>
          <w:sz w:val="24"/>
          <w:szCs w:val="24"/>
        </w:rPr>
        <w:t xml:space="preserve"> Tuo atveju, kai pareiškėjos pateiktame komerciniame pasiūlyme nurodyta prekės (paslaugos) darbų kaina yra 10 proc. didesnė, nei analogiškos rinkoje egzistuojančios prekės (paslaugos) ar darbų kaina, pareiškėjai Centras siunčia paklausimą su prašymu per nustatytą laiką pateikti pasirinktos prekės (paslaugos) ar darbų kainos pagrindimą. Pareiškėjai pateikus neišsamų, nevisiškai motyvuotą pagrindimą, Centras tinkamomis finansuoti išlaidomis pripažįsta nustatytą analogiškos prekės (paslaugos) ar darbų kainą. Centras apie tai informuoja pareiškėją ir suderina su ja, ar ji sutinka iki galo įgyvendinti projektą turėdama mažesnę paramos sumą. Jeigu pareiškėja per 5 darbo dienų  terminą nepateikia tokio sutikimo, paramos paraiška pripažįstama netinkama finansuoti ir yra atmetama.</w:t>
      </w:r>
    </w:p>
    <w:p w:rsidR="00AC157C" w:rsidRPr="00AC157C" w:rsidRDefault="00AC157C" w:rsidP="001B42FF">
      <w:pPr>
        <w:numPr>
          <w:ilvl w:val="0"/>
          <w:numId w:val="10"/>
        </w:numPr>
        <w:tabs>
          <w:tab w:val="left" w:pos="0"/>
          <w:tab w:val="left" w:pos="709"/>
          <w:tab w:val="left" w:pos="851"/>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Finansuojamos tik tos išlaidos, kurios nurodytos paramos paraiškoje, yra faktiškai patirtos, užregistruotos pareiškėjos apskaitoje ir pagrįstos išlaidų pagrindimo ir apmokėjimo įrodymo dokumentų originalais arba oficialiai patvirtintomis kopijomis.</w:t>
      </w:r>
    </w:p>
    <w:p w:rsidR="00AC157C" w:rsidRPr="00AC157C" w:rsidRDefault="00AC157C" w:rsidP="001B42FF">
      <w:pPr>
        <w:numPr>
          <w:ilvl w:val="0"/>
          <w:numId w:val="10"/>
        </w:numPr>
        <w:tabs>
          <w:tab w:val="left" w:pos="0"/>
          <w:tab w:val="left" w:pos="851"/>
          <w:tab w:val="left" w:pos="1134"/>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Projekte numatytos išlaidos turi būti pakankamos projekto tikslui pasiekti ir numatytoms veikloms įgyvendinti, t. y. jei projekto vertinimo metu nustatoma, kad netinkamų finansuoti projekto išlaidų dalis sudaro daugiau kaip 50 proc., parama projektui neskiriama.</w:t>
      </w:r>
    </w:p>
    <w:p w:rsidR="00AC157C" w:rsidRPr="00AC157C" w:rsidRDefault="00AC157C" w:rsidP="001B42FF">
      <w:pPr>
        <w:numPr>
          <w:ilvl w:val="0"/>
          <w:numId w:val="10"/>
        </w:numPr>
        <w:tabs>
          <w:tab w:val="left" w:pos="0"/>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 xml:space="preserve">Tinkamomis finansuoti laikomos projekto išlaidos, kurios patirtos nuo sprendimo skirti paramą priėmimo: </w:t>
      </w:r>
    </w:p>
    <w:p w:rsidR="00AC157C" w:rsidRPr="00AC157C" w:rsidRDefault="00AC157C" w:rsidP="00DA7435">
      <w:pPr>
        <w:tabs>
          <w:tab w:val="left" w:pos="0"/>
          <w:tab w:val="left" w:pos="6096"/>
        </w:tabs>
        <w:spacing w:after="0" w:line="360" w:lineRule="auto"/>
        <w:ind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27.1. pagal pirmąją veiklos sritį:</w:t>
      </w:r>
    </w:p>
    <w:p w:rsidR="00AC157C" w:rsidRPr="00AC157C" w:rsidRDefault="00AC157C" w:rsidP="00DA7435">
      <w:pPr>
        <w:tabs>
          <w:tab w:val="left" w:pos="0"/>
          <w:tab w:val="left" w:pos="6096"/>
        </w:tabs>
        <w:spacing w:after="0" w:line="360" w:lineRule="auto"/>
        <w:ind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27.1.1. </w:t>
      </w:r>
      <w:r w:rsidR="00D16AA5">
        <w:rPr>
          <w:rFonts w:ascii="Times New Roman" w:eastAsia="Times New Roman" w:hAnsi="Times New Roman" w:cs="Times New Roman"/>
          <w:color w:val="000000"/>
          <w:sz w:val="24"/>
          <w:szCs w:val="24"/>
        </w:rPr>
        <w:t>tautiniai</w:t>
      </w:r>
      <w:r w:rsidRPr="00AC157C">
        <w:rPr>
          <w:rFonts w:ascii="Times New Roman" w:eastAsia="Times New Roman" w:hAnsi="Times New Roman" w:cs="Times New Roman"/>
          <w:color w:val="000000"/>
          <w:sz w:val="24"/>
          <w:szCs w:val="24"/>
        </w:rPr>
        <w:t xml:space="preserve"> drabužiai (iki 300 Eur už vieną drabužių komplektą; iš viso iki 1500 Eur);</w:t>
      </w:r>
    </w:p>
    <w:p w:rsidR="00AC157C" w:rsidRPr="00AC157C" w:rsidRDefault="00AC157C" w:rsidP="001B42FF">
      <w:pPr>
        <w:numPr>
          <w:ilvl w:val="2"/>
          <w:numId w:val="13"/>
        </w:numPr>
        <w:tabs>
          <w:tab w:val="left" w:pos="0"/>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muzikos instrumentai (iš viso iki 1500 Eur);</w:t>
      </w:r>
    </w:p>
    <w:p w:rsidR="00AC157C" w:rsidRPr="00AC157C" w:rsidRDefault="00AC157C" w:rsidP="001B42FF">
      <w:pPr>
        <w:numPr>
          <w:ilvl w:val="2"/>
          <w:numId w:val="13"/>
        </w:numPr>
        <w:tabs>
          <w:tab w:val="left" w:pos="0"/>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vaizdo, </w:t>
      </w:r>
      <w:r w:rsidR="001B0184">
        <w:rPr>
          <w:rFonts w:ascii="Times New Roman" w:eastAsia="Times New Roman" w:hAnsi="Times New Roman" w:cs="Times New Roman"/>
          <w:color w:val="000000"/>
          <w:sz w:val="24"/>
          <w:szCs w:val="24"/>
        </w:rPr>
        <w:t xml:space="preserve">garso, </w:t>
      </w:r>
      <w:r w:rsidRPr="00AC157C">
        <w:rPr>
          <w:rFonts w:ascii="Times New Roman" w:eastAsia="Times New Roman" w:hAnsi="Times New Roman" w:cs="Times New Roman"/>
          <w:color w:val="000000"/>
          <w:sz w:val="24"/>
          <w:szCs w:val="24"/>
        </w:rPr>
        <w:t>foto technika (iš viso iki 600 Eur);</w:t>
      </w:r>
    </w:p>
    <w:p w:rsidR="00AC157C" w:rsidRPr="00AC157C" w:rsidRDefault="00AC157C" w:rsidP="001B42FF">
      <w:pPr>
        <w:numPr>
          <w:ilvl w:val="2"/>
          <w:numId w:val="13"/>
        </w:numPr>
        <w:tabs>
          <w:tab w:val="left" w:pos="0"/>
        </w:tabs>
        <w:spacing w:after="0" w:line="360" w:lineRule="auto"/>
        <w:ind w:left="0" w:firstLine="567"/>
        <w:contextualSpacing/>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sporto įranga bendruomenės patalpose (pvz., teniso stalas);</w:t>
      </w:r>
    </w:p>
    <w:p w:rsidR="00AC157C" w:rsidRPr="00AC157C" w:rsidRDefault="00AC157C" w:rsidP="001B42FF">
      <w:pPr>
        <w:numPr>
          <w:ilvl w:val="2"/>
          <w:numId w:val="13"/>
        </w:numPr>
        <w:tabs>
          <w:tab w:val="left" w:pos="0"/>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buitinė technika</w:t>
      </w:r>
      <w:r w:rsidR="001B0184">
        <w:rPr>
          <w:rFonts w:ascii="Times New Roman" w:eastAsia="Times New Roman" w:hAnsi="Times New Roman" w:cs="Times New Roman"/>
          <w:color w:val="000000"/>
          <w:sz w:val="24"/>
          <w:szCs w:val="24"/>
        </w:rPr>
        <w:t xml:space="preserve"> (iš viso iki </w:t>
      </w:r>
      <w:r w:rsidR="001B0184">
        <w:rPr>
          <w:rFonts w:ascii="Times New Roman" w:eastAsia="Times New Roman" w:hAnsi="Times New Roman" w:cs="Times New Roman"/>
          <w:color w:val="000000"/>
          <w:sz w:val="24"/>
          <w:szCs w:val="24"/>
          <w:lang w:val="en-US"/>
        </w:rPr>
        <w:t>1500 Eur)</w:t>
      </w:r>
      <w:r w:rsidRPr="00AC157C">
        <w:rPr>
          <w:rFonts w:ascii="Times New Roman" w:eastAsia="Times New Roman" w:hAnsi="Times New Roman" w:cs="Times New Roman"/>
          <w:color w:val="000000"/>
          <w:sz w:val="24"/>
          <w:szCs w:val="24"/>
        </w:rPr>
        <w:t>;</w:t>
      </w:r>
    </w:p>
    <w:p w:rsidR="00AC157C" w:rsidRPr="00AC157C" w:rsidRDefault="00AC157C" w:rsidP="001B42FF">
      <w:pPr>
        <w:numPr>
          <w:ilvl w:val="2"/>
          <w:numId w:val="13"/>
        </w:numPr>
        <w:tabs>
          <w:tab w:val="left" w:pos="0"/>
          <w:tab w:val="left" w:pos="1276"/>
          <w:tab w:val="left" w:pos="1560"/>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baldai (iš viso iki 1 500 Eur);</w:t>
      </w:r>
    </w:p>
    <w:p w:rsidR="00AC157C" w:rsidRPr="00AC157C" w:rsidRDefault="00AC157C" w:rsidP="001B42FF">
      <w:pPr>
        <w:numPr>
          <w:ilvl w:val="2"/>
          <w:numId w:val="13"/>
        </w:numPr>
        <w:tabs>
          <w:tab w:val="left" w:pos="0"/>
          <w:tab w:val="left" w:pos="1276"/>
          <w:tab w:val="left" w:pos="1560"/>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bendruomenės atributika (kompensuojama vėliavos, herbo, informacinės lentos pastato išorėje gamybos išlaidos);</w:t>
      </w:r>
    </w:p>
    <w:p w:rsidR="00AC157C" w:rsidRPr="00AC157C" w:rsidRDefault="00AC157C" w:rsidP="001B42FF">
      <w:pPr>
        <w:numPr>
          <w:ilvl w:val="2"/>
          <w:numId w:val="13"/>
        </w:numPr>
        <w:tabs>
          <w:tab w:val="left" w:pos="0"/>
          <w:tab w:val="left" w:pos="1276"/>
          <w:tab w:val="left" w:pos="1560"/>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sz w:val="24"/>
          <w:szCs w:val="24"/>
        </w:rPr>
        <w:t>projekto viešinimo priemonės (kompensuojama iki 60 Eur);</w:t>
      </w:r>
    </w:p>
    <w:p w:rsidR="00AC157C" w:rsidRPr="00AC157C" w:rsidRDefault="00AC157C" w:rsidP="001B42FF">
      <w:pPr>
        <w:numPr>
          <w:ilvl w:val="1"/>
          <w:numId w:val="13"/>
        </w:numPr>
        <w:tabs>
          <w:tab w:val="left" w:pos="0"/>
          <w:tab w:val="left" w:pos="1276"/>
          <w:tab w:val="left" w:pos="1560"/>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pagal antrąją veiklos sritį:</w:t>
      </w:r>
    </w:p>
    <w:p w:rsidR="001B0184" w:rsidRPr="008A61BB" w:rsidRDefault="00AC157C" w:rsidP="001B42FF">
      <w:pPr>
        <w:numPr>
          <w:ilvl w:val="2"/>
          <w:numId w:val="13"/>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renginio vietos </w:t>
      </w:r>
      <w:r w:rsidR="001B0184" w:rsidRPr="008A61BB">
        <w:rPr>
          <w:rFonts w:ascii="Times New Roman" w:eastAsia="Times New Roman" w:hAnsi="Times New Roman" w:cs="Times New Roman"/>
          <w:color w:val="000000"/>
          <w:sz w:val="24"/>
          <w:szCs w:val="24"/>
        </w:rPr>
        <w:t>nuoma;</w:t>
      </w:r>
    </w:p>
    <w:p w:rsidR="00AC157C" w:rsidRPr="008A61BB" w:rsidRDefault="001B0184" w:rsidP="001B42FF">
      <w:pPr>
        <w:numPr>
          <w:ilvl w:val="2"/>
          <w:numId w:val="13"/>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8A61BB">
        <w:rPr>
          <w:rFonts w:ascii="Times New Roman" w:eastAsia="Times New Roman" w:hAnsi="Times New Roman" w:cs="Times New Roman"/>
          <w:color w:val="000000"/>
          <w:sz w:val="24"/>
          <w:szCs w:val="24"/>
        </w:rPr>
        <w:t xml:space="preserve">renginiui vykdyti </w:t>
      </w:r>
      <w:r w:rsidR="009451CF" w:rsidRPr="008A61BB">
        <w:rPr>
          <w:rFonts w:ascii="Times New Roman" w:eastAsia="Times New Roman" w:hAnsi="Times New Roman" w:cs="Times New Roman"/>
          <w:color w:val="000000"/>
          <w:sz w:val="24"/>
          <w:szCs w:val="24"/>
        </w:rPr>
        <w:t>būtinos</w:t>
      </w:r>
      <w:r w:rsidRPr="008A61BB">
        <w:rPr>
          <w:rFonts w:ascii="Times New Roman" w:eastAsia="Times New Roman" w:hAnsi="Times New Roman" w:cs="Times New Roman"/>
          <w:color w:val="000000"/>
          <w:sz w:val="24"/>
          <w:szCs w:val="24"/>
        </w:rPr>
        <w:t xml:space="preserve"> įrangos (</w:t>
      </w:r>
      <w:r w:rsidR="00AC157C" w:rsidRPr="008A61BB">
        <w:rPr>
          <w:rFonts w:ascii="Times New Roman" w:eastAsia="Times New Roman" w:hAnsi="Times New Roman" w:cs="Times New Roman"/>
          <w:color w:val="000000"/>
          <w:sz w:val="24"/>
          <w:szCs w:val="24"/>
        </w:rPr>
        <w:t>pvz. įgarsinimo) nuoma;</w:t>
      </w:r>
    </w:p>
    <w:p w:rsidR="00AC157C" w:rsidRPr="008A61BB" w:rsidRDefault="00AC157C" w:rsidP="001B42FF">
      <w:pPr>
        <w:numPr>
          <w:ilvl w:val="2"/>
          <w:numId w:val="13"/>
        </w:numPr>
        <w:tabs>
          <w:tab w:val="left" w:pos="0"/>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8A61BB">
        <w:rPr>
          <w:rFonts w:ascii="Times New Roman" w:eastAsia="Times New Roman" w:hAnsi="Times New Roman" w:cs="Times New Roman"/>
          <w:color w:val="000000"/>
          <w:sz w:val="24"/>
          <w:szCs w:val="24"/>
        </w:rPr>
        <w:t>maitinimo paslaugos (iki 7 Eur 1 asmeniui už dieną);</w:t>
      </w:r>
    </w:p>
    <w:p w:rsidR="00AC157C" w:rsidRPr="008A61BB" w:rsidRDefault="00AC157C" w:rsidP="001B42FF">
      <w:pPr>
        <w:numPr>
          <w:ilvl w:val="2"/>
          <w:numId w:val="13"/>
        </w:numPr>
        <w:tabs>
          <w:tab w:val="left" w:pos="0"/>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8A61BB">
        <w:rPr>
          <w:rFonts w:ascii="Times New Roman" w:eastAsia="Times New Roman" w:hAnsi="Times New Roman" w:cs="Times New Roman"/>
          <w:color w:val="000000"/>
          <w:sz w:val="24"/>
          <w:szCs w:val="24"/>
        </w:rPr>
        <w:t>transporto nuoma;</w:t>
      </w:r>
    </w:p>
    <w:p w:rsidR="00AC157C" w:rsidRPr="00AC157C" w:rsidRDefault="00AC157C" w:rsidP="001B42FF">
      <w:pPr>
        <w:numPr>
          <w:ilvl w:val="2"/>
          <w:numId w:val="13"/>
        </w:numPr>
        <w:tabs>
          <w:tab w:val="left" w:pos="0"/>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priemonių (trumpalaikio turto), būtinų renginio programai vykdyti, įsigijimas ir (arba) nuoma; </w:t>
      </w:r>
    </w:p>
    <w:p w:rsidR="00AC157C" w:rsidRPr="00AC157C" w:rsidRDefault="00AC157C" w:rsidP="001B42FF">
      <w:pPr>
        <w:numPr>
          <w:ilvl w:val="2"/>
          <w:numId w:val="13"/>
        </w:numPr>
        <w:tabs>
          <w:tab w:val="left" w:pos="0"/>
          <w:tab w:val="left" w:pos="1134"/>
          <w:tab w:val="left" w:pos="1276"/>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projekto viešinimo priemonės (iki 60 Eur);</w:t>
      </w:r>
    </w:p>
    <w:p w:rsidR="00AC157C" w:rsidRPr="00AC157C" w:rsidRDefault="00AC157C" w:rsidP="001B42FF">
      <w:pPr>
        <w:numPr>
          <w:ilvl w:val="1"/>
          <w:numId w:val="13"/>
        </w:numPr>
        <w:tabs>
          <w:tab w:val="left" w:pos="0"/>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pagal trečiąją veiklos sritį:</w:t>
      </w:r>
    </w:p>
    <w:p w:rsidR="00AC157C" w:rsidRDefault="00AC157C" w:rsidP="001B42FF">
      <w:pPr>
        <w:numPr>
          <w:ilvl w:val="2"/>
          <w:numId w:val="13"/>
        </w:numPr>
        <w:tabs>
          <w:tab w:val="left" w:pos="142"/>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renginio vietos nuoma;</w:t>
      </w:r>
    </w:p>
    <w:p w:rsidR="00AE3EA1" w:rsidRPr="00AC157C" w:rsidRDefault="00AE3EA1" w:rsidP="001B42FF">
      <w:pPr>
        <w:numPr>
          <w:ilvl w:val="2"/>
          <w:numId w:val="13"/>
        </w:numPr>
        <w:tabs>
          <w:tab w:val="left" w:pos="142"/>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renginiui vykdyti būtinos įrangos (pvz. įgarsinimo) nuoma;</w:t>
      </w:r>
    </w:p>
    <w:p w:rsidR="00AC157C" w:rsidRPr="00AC157C" w:rsidRDefault="00AC157C" w:rsidP="001B42FF">
      <w:pPr>
        <w:numPr>
          <w:ilvl w:val="2"/>
          <w:numId w:val="13"/>
        </w:numPr>
        <w:tabs>
          <w:tab w:val="left" w:pos="142"/>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maitinimo paslaugos</w:t>
      </w:r>
      <w:r w:rsidR="00AE3EA1">
        <w:rPr>
          <w:rFonts w:ascii="Times New Roman" w:eastAsia="Times New Roman" w:hAnsi="Times New Roman" w:cs="Times New Roman"/>
          <w:color w:val="000000"/>
          <w:sz w:val="24"/>
          <w:szCs w:val="24"/>
        </w:rPr>
        <w:t xml:space="preserve"> (iki </w:t>
      </w:r>
      <w:r w:rsidR="003C1F99">
        <w:rPr>
          <w:rFonts w:ascii="Times New Roman" w:eastAsia="Times New Roman" w:hAnsi="Times New Roman" w:cs="Times New Roman"/>
          <w:color w:val="000000"/>
          <w:sz w:val="24"/>
          <w:szCs w:val="24"/>
          <w:lang w:val="en-US"/>
        </w:rPr>
        <w:t>10 E</w:t>
      </w:r>
      <w:r w:rsidR="00AE3EA1">
        <w:rPr>
          <w:rFonts w:ascii="Times New Roman" w:eastAsia="Times New Roman" w:hAnsi="Times New Roman" w:cs="Times New Roman"/>
          <w:color w:val="000000"/>
          <w:sz w:val="24"/>
          <w:szCs w:val="24"/>
          <w:lang w:val="en-US"/>
        </w:rPr>
        <w:t>ur 1 asmeniui u</w:t>
      </w:r>
      <w:r w:rsidR="00AE3EA1">
        <w:rPr>
          <w:rFonts w:ascii="Times New Roman" w:eastAsia="Times New Roman" w:hAnsi="Times New Roman" w:cs="Times New Roman"/>
          <w:color w:val="000000"/>
          <w:sz w:val="24"/>
          <w:szCs w:val="24"/>
        </w:rPr>
        <w:t>ž dieną)</w:t>
      </w:r>
      <w:r w:rsidRPr="00AC157C">
        <w:rPr>
          <w:rFonts w:ascii="Times New Roman" w:eastAsia="Times New Roman" w:hAnsi="Times New Roman" w:cs="Times New Roman"/>
          <w:color w:val="000000"/>
          <w:sz w:val="24"/>
          <w:szCs w:val="24"/>
        </w:rPr>
        <w:t>;</w:t>
      </w:r>
    </w:p>
    <w:p w:rsidR="00AC157C" w:rsidRPr="00AC157C" w:rsidRDefault="00AC157C" w:rsidP="001B42FF">
      <w:pPr>
        <w:numPr>
          <w:ilvl w:val="2"/>
          <w:numId w:val="13"/>
        </w:numPr>
        <w:tabs>
          <w:tab w:val="left" w:pos="142"/>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transporto nuoma;</w:t>
      </w:r>
    </w:p>
    <w:p w:rsidR="00AC157C" w:rsidRPr="00AC157C" w:rsidRDefault="00AC157C" w:rsidP="001B42FF">
      <w:pPr>
        <w:numPr>
          <w:ilvl w:val="2"/>
          <w:numId w:val="13"/>
        </w:numPr>
        <w:tabs>
          <w:tab w:val="left" w:pos="142"/>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priemonių (trumpalaikio turto), reikalingų edukacinėms ir kitoms užimtumo programoms vykdyti, įsigijimas ir (arba) nuoma; </w:t>
      </w:r>
    </w:p>
    <w:p w:rsidR="00AC157C" w:rsidRPr="00AC157C" w:rsidRDefault="00AC157C" w:rsidP="001B42FF">
      <w:pPr>
        <w:numPr>
          <w:ilvl w:val="2"/>
          <w:numId w:val="13"/>
        </w:numPr>
        <w:tabs>
          <w:tab w:val="left" w:pos="0"/>
          <w:tab w:val="left" w:pos="1134"/>
          <w:tab w:val="left" w:pos="1418"/>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projekto viešinimo priemonės (iki 60 Eur);</w:t>
      </w:r>
    </w:p>
    <w:p w:rsidR="00AC157C" w:rsidRPr="00AC157C" w:rsidRDefault="00AC157C" w:rsidP="001B42FF">
      <w:pPr>
        <w:numPr>
          <w:ilvl w:val="1"/>
          <w:numId w:val="13"/>
        </w:numPr>
        <w:tabs>
          <w:tab w:val="left" w:pos="993"/>
          <w:tab w:val="left" w:pos="1418"/>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pagal ketvirtąją veiklos sritį:</w:t>
      </w:r>
    </w:p>
    <w:p w:rsidR="00AC157C" w:rsidRPr="00AC157C" w:rsidRDefault="00AC157C" w:rsidP="001B42FF">
      <w:pPr>
        <w:numPr>
          <w:ilvl w:val="2"/>
          <w:numId w:val="13"/>
        </w:numPr>
        <w:tabs>
          <w:tab w:val="left" w:pos="0"/>
          <w:tab w:val="left" w:pos="709"/>
          <w:tab w:val="left" w:pos="993"/>
          <w:tab w:val="left" w:pos="1418"/>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pacing w:val="-2"/>
          <w:sz w:val="24"/>
          <w:szCs w:val="24"/>
        </w:rPr>
        <w:t>statybos darbai, prekės ir paslaugos (išskyrus pastatų tvarkymą ir priežiūrą);</w:t>
      </w:r>
    </w:p>
    <w:p w:rsidR="00AC157C" w:rsidRPr="00AC157C" w:rsidRDefault="00AC157C" w:rsidP="001B42FF">
      <w:pPr>
        <w:numPr>
          <w:ilvl w:val="2"/>
          <w:numId w:val="13"/>
        </w:numPr>
        <w:tabs>
          <w:tab w:val="left" w:pos="0"/>
          <w:tab w:val="left" w:pos="709"/>
          <w:tab w:val="left" w:pos="993"/>
          <w:tab w:val="left" w:pos="1418"/>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įrenginių, įrankių, mechanizmų nuoma;</w:t>
      </w:r>
    </w:p>
    <w:p w:rsidR="00AC157C" w:rsidRPr="00AC157C" w:rsidRDefault="00AC157C" w:rsidP="001B42FF">
      <w:pPr>
        <w:numPr>
          <w:ilvl w:val="2"/>
          <w:numId w:val="13"/>
        </w:numPr>
        <w:tabs>
          <w:tab w:val="left" w:pos="0"/>
          <w:tab w:val="left" w:pos="709"/>
          <w:tab w:val="left" w:pos="993"/>
          <w:tab w:val="left" w:pos="1418"/>
        </w:tabs>
        <w:autoSpaceDE w:val="0"/>
        <w:autoSpaceDN w:val="0"/>
        <w:adjustRightInd w:val="0"/>
        <w:spacing w:after="0" w:line="360" w:lineRule="auto"/>
        <w:ind w:left="0" w:firstLine="567"/>
        <w:jc w:val="both"/>
        <w:rPr>
          <w:rFonts w:ascii="Times New Roman" w:eastAsia="Times New Roman" w:hAnsi="Times New Roman" w:cs="Times New Roman"/>
          <w:sz w:val="24"/>
          <w:szCs w:val="24"/>
        </w:rPr>
      </w:pPr>
      <w:r w:rsidRPr="00AC157C">
        <w:rPr>
          <w:rFonts w:ascii="Times New Roman" w:eastAsia="Times New Roman" w:hAnsi="Times New Roman" w:cs="Times New Roman"/>
          <w:sz w:val="24"/>
          <w:szCs w:val="24"/>
        </w:rPr>
        <w:t>įrenginiai, įrankiai, mechanizmai (įskaitant techniką) (kai projekte numatyta vykdyti viešųjų erdvių priežiūrą (šiame papunktyje nurodytoms išlaidoms kompensuoti skiriama iki 1500 Eur);</w:t>
      </w:r>
    </w:p>
    <w:p w:rsidR="00AC157C" w:rsidRPr="00AC157C" w:rsidRDefault="00AC157C" w:rsidP="001B42FF">
      <w:pPr>
        <w:numPr>
          <w:ilvl w:val="2"/>
          <w:numId w:val="13"/>
        </w:numPr>
        <w:tabs>
          <w:tab w:val="left" w:pos="0"/>
          <w:tab w:val="left" w:pos="709"/>
          <w:tab w:val="left" w:pos="993"/>
          <w:tab w:val="left" w:pos="1418"/>
        </w:tabs>
        <w:autoSpaceDE w:val="0"/>
        <w:autoSpaceDN w:val="0"/>
        <w:adjustRightInd w:val="0"/>
        <w:spacing w:after="0" w:line="360" w:lineRule="auto"/>
        <w:ind w:left="0" w:firstLine="567"/>
        <w:jc w:val="both"/>
        <w:rPr>
          <w:rFonts w:ascii="Times New Roman" w:eastAsia="Times New Roman" w:hAnsi="Times New Roman" w:cs="Times New Roman"/>
          <w:sz w:val="24"/>
          <w:szCs w:val="24"/>
        </w:rPr>
      </w:pPr>
      <w:r w:rsidRPr="00AC157C">
        <w:rPr>
          <w:rFonts w:ascii="Times New Roman" w:eastAsia="Times New Roman" w:hAnsi="Times New Roman" w:cs="Times New Roman"/>
          <w:sz w:val="24"/>
          <w:szCs w:val="24"/>
        </w:rPr>
        <w:t>daugiamečiai augalai (iki 500 Eur);</w:t>
      </w:r>
    </w:p>
    <w:p w:rsidR="00AC157C" w:rsidRPr="00AC157C" w:rsidRDefault="00AC157C" w:rsidP="001B42FF">
      <w:pPr>
        <w:numPr>
          <w:ilvl w:val="2"/>
          <w:numId w:val="13"/>
        </w:numPr>
        <w:tabs>
          <w:tab w:val="left" w:pos="0"/>
          <w:tab w:val="left" w:pos="993"/>
          <w:tab w:val="left" w:pos="1418"/>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sz w:val="24"/>
          <w:szCs w:val="24"/>
        </w:rPr>
        <w:t>projekto viešinimo pri</w:t>
      </w:r>
      <w:r w:rsidR="00722E47" w:rsidRPr="007644BD">
        <w:rPr>
          <w:rFonts w:ascii="Times New Roman" w:eastAsia="Times New Roman" w:hAnsi="Times New Roman" w:cs="Times New Roman"/>
          <w:sz w:val="24"/>
          <w:szCs w:val="24"/>
        </w:rPr>
        <w:t>e</w:t>
      </w:r>
      <w:r w:rsidRPr="00AC157C">
        <w:rPr>
          <w:rFonts w:ascii="Times New Roman" w:eastAsia="Times New Roman" w:hAnsi="Times New Roman" w:cs="Times New Roman"/>
          <w:sz w:val="24"/>
          <w:szCs w:val="24"/>
        </w:rPr>
        <w:t>monės (iki 60 Eur).</w:t>
      </w:r>
    </w:p>
    <w:p w:rsidR="00AC157C" w:rsidRPr="00AC157C" w:rsidRDefault="00AC157C" w:rsidP="001B42FF">
      <w:pPr>
        <w:numPr>
          <w:ilvl w:val="0"/>
          <w:numId w:val="13"/>
        </w:numPr>
        <w:tabs>
          <w:tab w:val="left" w:pos="0"/>
          <w:tab w:val="left" w:pos="709"/>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Netinkamos finansuoti išlaidos:</w:t>
      </w:r>
    </w:p>
    <w:p w:rsidR="00AC157C" w:rsidRPr="00AC157C" w:rsidRDefault="00AC157C" w:rsidP="001B42FF">
      <w:pPr>
        <w:numPr>
          <w:ilvl w:val="1"/>
          <w:numId w:val="13"/>
        </w:numPr>
        <w:tabs>
          <w:tab w:val="left" w:pos="0"/>
          <w:tab w:val="left" w:pos="709"/>
          <w:tab w:val="left" w:pos="993"/>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neįvardytos Taisyklių 27 punkte ir neatitinkančios VI skyriuje nustatytų reikalavimų;</w:t>
      </w:r>
    </w:p>
    <w:p w:rsidR="00AC157C" w:rsidRPr="00AC157C" w:rsidRDefault="00AC157C" w:rsidP="001B42FF">
      <w:pPr>
        <w:numPr>
          <w:ilvl w:val="1"/>
          <w:numId w:val="13"/>
        </w:numPr>
        <w:tabs>
          <w:tab w:val="left" w:pos="0"/>
          <w:tab w:val="left" w:pos="709"/>
          <w:tab w:val="left" w:pos="993"/>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patirtos prekėms, paslaugoms ar darbams pirkti nesilaikant Taisyklių </w:t>
      </w:r>
      <w:r w:rsidR="006075DC">
        <w:rPr>
          <w:rFonts w:ascii="Times New Roman" w:eastAsia="Times New Roman" w:hAnsi="Times New Roman" w:cs="Times New Roman"/>
          <w:color w:val="000000"/>
          <w:sz w:val="24"/>
          <w:szCs w:val="24"/>
        </w:rPr>
        <w:t>73</w:t>
      </w:r>
      <w:r w:rsidRPr="00AC157C">
        <w:rPr>
          <w:rFonts w:ascii="Times New Roman" w:eastAsia="Times New Roman" w:hAnsi="Times New Roman" w:cs="Times New Roman"/>
          <w:color w:val="000000"/>
          <w:sz w:val="24"/>
          <w:szCs w:val="24"/>
        </w:rPr>
        <w:t xml:space="preserve"> ir 7</w:t>
      </w:r>
      <w:r w:rsidR="006075DC">
        <w:rPr>
          <w:rFonts w:ascii="Times New Roman" w:eastAsia="Times New Roman" w:hAnsi="Times New Roman" w:cs="Times New Roman"/>
          <w:color w:val="000000"/>
          <w:sz w:val="24"/>
          <w:szCs w:val="24"/>
        </w:rPr>
        <w:t>4</w:t>
      </w:r>
      <w:r w:rsidRPr="00AC157C">
        <w:rPr>
          <w:rFonts w:ascii="Times New Roman" w:eastAsia="Times New Roman" w:hAnsi="Times New Roman" w:cs="Times New Roman"/>
          <w:color w:val="000000"/>
          <w:sz w:val="24"/>
          <w:szCs w:val="24"/>
        </w:rPr>
        <w:t xml:space="preserve"> punktuose nustatytų reikalavimų;  </w:t>
      </w:r>
    </w:p>
    <w:p w:rsidR="00AC157C" w:rsidRPr="00AC157C" w:rsidRDefault="00AC157C" w:rsidP="001B42FF">
      <w:pPr>
        <w:numPr>
          <w:ilvl w:val="1"/>
          <w:numId w:val="13"/>
        </w:numPr>
        <w:tabs>
          <w:tab w:val="left" w:pos="0"/>
          <w:tab w:val="left" w:pos="709"/>
          <w:tab w:val="left" w:pos="993"/>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gyvūnai, vienmečiai augalai  ir sėklos;</w:t>
      </w:r>
    </w:p>
    <w:p w:rsidR="00AC157C" w:rsidRPr="00AC157C" w:rsidRDefault="00AC157C" w:rsidP="001B42FF">
      <w:pPr>
        <w:numPr>
          <w:ilvl w:val="1"/>
          <w:numId w:val="13"/>
        </w:numPr>
        <w:tabs>
          <w:tab w:val="left" w:pos="0"/>
          <w:tab w:val="left" w:pos="709"/>
          <w:tab w:val="left" w:pos="993"/>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nematerialusis turtas (pvz., patentai, licencijos);</w:t>
      </w:r>
    </w:p>
    <w:p w:rsidR="00AC157C" w:rsidRPr="00AC157C" w:rsidRDefault="00AC157C" w:rsidP="001B42FF">
      <w:pPr>
        <w:numPr>
          <w:ilvl w:val="1"/>
          <w:numId w:val="13"/>
        </w:numPr>
        <w:tabs>
          <w:tab w:val="left" w:pos="0"/>
          <w:tab w:val="left" w:pos="709"/>
          <w:tab w:val="left" w:pos="993"/>
          <w:tab w:val="left" w:pos="1276"/>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nekilnojamojo turto (žemės sklypo, statinių ir pastatų) įsigijimas.</w:t>
      </w:r>
    </w:p>
    <w:p w:rsidR="00AC157C" w:rsidRPr="00AC157C" w:rsidRDefault="00AC157C" w:rsidP="001B42FF">
      <w:pPr>
        <w:numPr>
          <w:ilvl w:val="0"/>
          <w:numId w:val="13"/>
        </w:numPr>
        <w:tabs>
          <w:tab w:val="left" w:pos="0"/>
          <w:tab w:val="left" w:pos="709"/>
          <w:tab w:val="left" w:pos="993"/>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Prašoma paramos suma ir  numatytos išlaidų rūšys </w:t>
      </w:r>
      <w:r w:rsidR="00C258BA">
        <w:rPr>
          <w:rFonts w:ascii="Times New Roman" w:eastAsia="Times New Roman" w:hAnsi="Times New Roman" w:cs="Times New Roman"/>
          <w:color w:val="000000"/>
          <w:sz w:val="24"/>
          <w:szCs w:val="24"/>
        </w:rPr>
        <w:t xml:space="preserve">po paramos paraiškos pateikimo </w:t>
      </w:r>
      <w:r w:rsidRPr="00AC157C">
        <w:rPr>
          <w:rFonts w:ascii="Times New Roman" w:eastAsia="Times New Roman" w:hAnsi="Times New Roman" w:cs="Times New Roman"/>
          <w:color w:val="000000"/>
          <w:sz w:val="24"/>
          <w:szCs w:val="24"/>
        </w:rPr>
        <w:t>negali būti keičiamos.</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Ilgalaikis turtas, kuriam įsigyti anksčiau buvo suteikta parama iš nacionalinių ir ES programų lėšų ir kurį įgyvendinant projektą pagal šias Taisykles numatyta pakeisti, turi būti nusidėvėjęs (pagal Lietuvos Respublikos pelno mokesčio įstatymo 1 priedėlyje nustatytus Ilgalaikio turto nusidėvėjimo arba amortizacijos normatyvus). Nusidėvėjimui pagrįsti kartu su mokėjimo prašymu turi būti pateikti dokumentai, nurodyti Taisyklių 7</w:t>
      </w:r>
      <w:r w:rsidR="003205A5">
        <w:rPr>
          <w:rFonts w:ascii="Times New Roman" w:eastAsia="Times New Roman" w:hAnsi="Times New Roman" w:cs="Times New Roman"/>
          <w:color w:val="000000"/>
          <w:sz w:val="24"/>
          <w:szCs w:val="24"/>
        </w:rPr>
        <w:t xml:space="preserve">9 </w:t>
      </w:r>
      <w:r w:rsidRPr="00AC157C">
        <w:rPr>
          <w:rFonts w:ascii="Times New Roman" w:eastAsia="Times New Roman" w:hAnsi="Times New Roman" w:cs="Times New Roman"/>
          <w:color w:val="000000"/>
          <w:sz w:val="24"/>
          <w:szCs w:val="24"/>
        </w:rPr>
        <w:t>punkte.</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Pareiškėjai, nevykdančiai ekonominės veiklos, neįregistruotai PVM mokėtoja ir neturinčiai teisės į PVM atskaitą, prekių, paslaugų ir darbų, kompensuojamų pagal šias Taisykles, pirkimo ir (arba) importo PVM kompensuojamas, kai ji paramos sutartyje su Agentūra įsipareigoja šio PVM neišskaičiuoti, kai bus įregistruota PVM mokėtoja, ir nesiekti jo susigrąžinti iš valstybės biudžeto.</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Perkamos prekės turi būti naujos, nenaudotos, atitinkančios Lietuvos Respublikos ir ES teisės aktų nustatytus reikalavimus.</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aps/>
          <w:color w:val="000000"/>
          <w:sz w:val="24"/>
          <w:szCs w:val="24"/>
        </w:rPr>
      </w:pPr>
      <w:r w:rsidRPr="00AC157C">
        <w:rPr>
          <w:rFonts w:ascii="Times New Roman" w:eastAsia="Times New Roman" w:hAnsi="Times New Roman" w:cs="Times New Roman"/>
          <w:color w:val="000000"/>
          <w:sz w:val="24"/>
          <w:szCs w:val="24"/>
        </w:rPr>
        <w:t>Atsiskaitymai su prekių tiekėjais, paslaugų teikėjais ir darbų rangovais turi vykti tik per finansines institucijas.</w:t>
      </w:r>
    </w:p>
    <w:p w:rsidR="00AC157C" w:rsidRPr="00AC157C" w:rsidRDefault="00AC157C" w:rsidP="00DA7435">
      <w:pPr>
        <w:tabs>
          <w:tab w:val="left" w:pos="0"/>
          <w:tab w:val="left" w:pos="851"/>
          <w:tab w:val="left" w:pos="6096"/>
        </w:tabs>
        <w:spacing w:after="0" w:line="360" w:lineRule="auto"/>
        <w:ind w:firstLine="567"/>
        <w:jc w:val="both"/>
        <w:rPr>
          <w:rFonts w:ascii="Times New Roman" w:eastAsia="Times New Roman" w:hAnsi="Times New Roman" w:cs="Times New Roman"/>
          <w:caps/>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aps/>
          <w:color w:val="000000"/>
          <w:sz w:val="24"/>
          <w:szCs w:val="24"/>
        </w:rPr>
        <w:t>VII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olor w:val="000000"/>
          <w:sz w:val="24"/>
          <w:szCs w:val="24"/>
        </w:rPr>
        <w:t>PARAMOS</w:t>
      </w:r>
      <w:r w:rsidRPr="00AC157C">
        <w:rPr>
          <w:rFonts w:ascii="Times New Roman" w:eastAsia="Times New Roman" w:hAnsi="Times New Roman" w:cs="Times New Roman"/>
          <w:b/>
          <w:caps/>
          <w:color w:val="000000"/>
          <w:sz w:val="24"/>
          <w:szCs w:val="24"/>
        </w:rPr>
        <w:t xml:space="preserve"> PARAIŠKŲ TEIKIMO TVARKA</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Ministerija interneto svetainėje </w:t>
      </w:r>
      <w:hyperlink r:id="rId7" w:history="1">
        <w:r w:rsidRPr="007644BD">
          <w:rPr>
            <w:rFonts w:ascii="Times New Roman" w:eastAsia="Times New Roman" w:hAnsi="Times New Roman" w:cs="Times New Roman"/>
            <w:color w:val="000000"/>
            <w:sz w:val="24"/>
            <w:szCs w:val="24"/>
          </w:rPr>
          <w:t>www.zum.lt</w:t>
        </w:r>
      </w:hyperlink>
      <w:r w:rsidRPr="00AC157C">
        <w:rPr>
          <w:rFonts w:ascii="Times New Roman" w:eastAsia="Times New Roman" w:hAnsi="Times New Roman" w:cs="Times New Roman"/>
          <w:color w:val="000000"/>
          <w:sz w:val="24"/>
          <w:szCs w:val="24"/>
        </w:rPr>
        <w:t xml:space="preserve"> paskelbia apie paramos paraiškų priėmimą. Taip pat ši informacija elektroniniu paštu paviešinama Centrui, VVG tinklui ir rajoninių savivaldybių administracijoms. Pareiškėja, norinti gauti paramą, per skelbime nustatytą laiką paramos paraišką kartu su lydraščiu pateikia Centrui (Universiteto g. 8A, 53341 Akademija, Kauno r.) šiame skyriuje nustatyta tvarka. </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Pareiškėja, siekdama įgyvendinti projektą </w:t>
      </w:r>
      <w:r w:rsidR="00422E9A">
        <w:rPr>
          <w:rFonts w:ascii="Times New Roman" w:eastAsia="Times New Roman" w:hAnsi="Times New Roman" w:cs="Times New Roman"/>
          <w:color w:val="000000"/>
          <w:sz w:val="24"/>
          <w:szCs w:val="24"/>
        </w:rPr>
        <w:t xml:space="preserve">turi užpildyti </w:t>
      </w:r>
      <w:r w:rsidRPr="00AC157C">
        <w:rPr>
          <w:rFonts w:ascii="Times New Roman" w:eastAsia="Times New Roman" w:hAnsi="Times New Roman" w:cs="Times New Roman"/>
          <w:color w:val="000000"/>
          <w:sz w:val="24"/>
          <w:szCs w:val="24"/>
        </w:rPr>
        <w:t>Taisyklių 1 priede p</w:t>
      </w:r>
      <w:r w:rsidR="00422E9A">
        <w:rPr>
          <w:rFonts w:ascii="Times New Roman" w:eastAsia="Times New Roman" w:hAnsi="Times New Roman" w:cs="Times New Roman"/>
          <w:color w:val="000000"/>
          <w:sz w:val="24"/>
          <w:szCs w:val="24"/>
        </w:rPr>
        <w:t xml:space="preserve">ateiktą paramos paraiškos formą. </w:t>
      </w:r>
      <w:r w:rsidRPr="00AC157C">
        <w:rPr>
          <w:rFonts w:ascii="Times New Roman" w:eastAsia="Times New Roman" w:hAnsi="Times New Roman" w:cs="Times New Roman"/>
          <w:color w:val="000000"/>
          <w:sz w:val="24"/>
          <w:szCs w:val="24"/>
        </w:rPr>
        <w:t xml:space="preserve"> </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paraiška turi būti pateikta spausdintine ir </w:t>
      </w:r>
      <w:r w:rsidRPr="008A61BB">
        <w:rPr>
          <w:rFonts w:ascii="Times New Roman" w:eastAsia="Times New Roman" w:hAnsi="Times New Roman" w:cs="Times New Roman"/>
          <w:color w:val="000000"/>
          <w:sz w:val="24"/>
          <w:szCs w:val="24"/>
        </w:rPr>
        <w:t xml:space="preserve">elektronine (įrašyta į kompiuterinę laikmeną </w:t>
      </w:r>
      <w:r w:rsidRPr="008A61BB">
        <w:rPr>
          <w:rFonts w:ascii="Times New Roman" w:eastAsia="Times New Roman" w:hAnsi="Times New Roman" w:cs="Times New Roman"/>
          <w:i/>
          <w:iCs/>
          <w:color w:val="000000"/>
          <w:sz w:val="24"/>
          <w:szCs w:val="24"/>
        </w:rPr>
        <w:t xml:space="preserve">Word </w:t>
      </w:r>
      <w:r w:rsidRPr="008A61BB">
        <w:rPr>
          <w:rFonts w:ascii="Times New Roman" w:eastAsia="Times New Roman" w:hAnsi="Times New Roman" w:cs="Times New Roman"/>
          <w:color w:val="000000"/>
          <w:sz w:val="24"/>
          <w:szCs w:val="24"/>
        </w:rPr>
        <w:t>formatu) forma (kitokiu būdu užpildyta paramos paraiška nevertinama</w:t>
      </w:r>
      <w:r w:rsidRPr="00AC157C">
        <w:rPr>
          <w:rFonts w:ascii="Times New Roman" w:eastAsia="Times New Roman" w:hAnsi="Times New Roman" w:cs="Times New Roman"/>
          <w:color w:val="000000"/>
          <w:sz w:val="24"/>
          <w:szCs w:val="24"/>
        </w:rPr>
        <w:t xml:space="preserve">). Jeigu paramos </w:t>
      </w:r>
      <w:r w:rsidRPr="00AC157C">
        <w:rPr>
          <w:rFonts w:ascii="Times New Roman" w:eastAsia="Times New Roman" w:hAnsi="Times New Roman" w:cs="Times New Roman"/>
          <w:color w:val="000000"/>
          <w:sz w:val="24"/>
          <w:szCs w:val="24"/>
        </w:rPr>
        <w:lastRenderedPageBreak/>
        <w:t>paraiškos originalo ir paramos paraiškos elektroninio varianto duomenys nesutampa, vertinant paramos paraišką vadovaujamasi spausdintinėje paramos paraiškoje pateiktais duomenimis.</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paraiška ir pridedami dokumentai pildomi lietuvių kalba, turi būti susegti į bylą, puslapiai sunumeruoti.</w:t>
      </w:r>
    </w:p>
    <w:p w:rsidR="00AC157C" w:rsidRPr="008A61BB"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Užpildytą paramos paraišką, pasirašytą pareiškėjos vadovo ar pareiškėjos įgalioto asmens, pridedamus dokumentus ir raštą, kuriame nurodyti teikiami dokumentai ir jų lapų skaičius, bei paramos paraiškos elektroninę formą pareiškėja privalo pateikti asmeniškai arba per įgaliotą asmenį, atsiųsti per kurjerį arba paštu registruota </w:t>
      </w:r>
      <w:r w:rsidRPr="008A61BB">
        <w:rPr>
          <w:rFonts w:ascii="Times New Roman" w:eastAsia="Times New Roman" w:hAnsi="Times New Roman" w:cs="Times New Roman"/>
          <w:color w:val="000000"/>
          <w:sz w:val="24"/>
          <w:szCs w:val="24"/>
        </w:rPr>
        <w:t>pašto siunta. Kitais būdais (faksu, elektroniniu paštu ir kt.) arba kitais adresais pateiktos paramos paraiškos nevertinamos. Pateikiamas vienas originalus paramos paraiškos egzempliorius.</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Dokumentai (jų kopijos turi būti patvirtintos paramos paraišką teikiančios pareiškėjos vadovo ar pareiškėjos įgalioto asmens parašu, nurodant, kad kopija tikra), kuriuos būtina pateikti kartu su užpildyta paramos paraiška, nurodyti Taisyklių 1</w:t>
      </w:r>
      <w:r w:rsidR="00F73E7D">
        <w:rPr>
          <w:rFonts w:ascii="Times New Roman" w:eastAsia="Times New Roman" w:hAnsi="Times New Roman" w:cs="Times New Roman"/>
          <w:color w:val="000000"/>
          <w:sz w:val="24"/>
          <w:szCs w:val="24"/>
        </w:rPr>
        <w:t xml:space="preserve"> pried</w:t>
      </w:r>
      <w:r w:rsidRPr="00AC157C">
        <w:rPr>
          <w:rFonts w:ascii="Times New Roman" w:eastAsia="Times New Roman" w:hAnsi="Times New Roman" w:cs="Times New Roman"/>
          <w:color w:val="000000"/>
          <w:sz w:val="24"/>
          <w:szCs w:val="24"/>
        </w:rPr>
        <w:t xml:space="preserve">e.  </w:t>
      </w:r>
    </w:p>
    <w:p w:rsidR="00AC157C" w:rsidRPr="00AC157C" w:rsidRDefault="00AC157C" w:rsidP="001B42FF">
      <w:pPr>
        <w:numPr>
          <w:ilvl w:val="0"/>
          <w:numId w:val="13"/>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Pareiškėja, užregistravusi paramos paraišką, gali raštu kreiptis į Centrą dėl pateiktos paramos paraiškos atšaukimo ir pateikti naują paramos paraišką kvietimo teikti paramos paraiškas metu. </w:t>
      </w:r>
    </w:p>
    <w:p w:rsidR="00AC157C" w:rsidRPr="00AC157C" w:rsidRDefault="00AC157C" w:rsidP="001B42FF">
      <w:pPr>
        <w:numPr>
          <w:ilvl w:val="0"/>
          <w:numId w:val="13"/>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Informacija apie gautas paramos paraiškas skelbiama Centro (www.zmmc.lt) interneto svetainėje nurodant paramos paraiškos registracijos numerį, pareiškėjos pavadinimą, atstovaujamą vietovę, projekto pavadinimą ir veiklos sritį. Ši informacija taip pat gali būti skelbiama Ministerijos interneto svetainėje (www.zum.lt). </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aps/>
          <w:color w:val="000000"/>
          <w:sz w:val="24"/>
          <w:szCs w:val="24"/>
        </w:rPr>
        <w:t>VIII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aps/>
          <w:color w:val="000000"/>
          <w:sz w:val="24"/>
          <w:szCs w:val="24"/>
        </w:rPr>
        <w:t>PARAMOS PARAIŠKOS DUOMENŲ TIKRINIMAS IR PARAMOS PARAIŠKOS vertinimas</w:t>
      </w:r>
    </w:p>
    <w:p w:rsidR="00AC157C" w:rsidRPr="00AC157C" w:rsidRDefault="00AC157C" w:rsidP="00DA7435">
      <w:pPr>
        <w:tabs>
          <w:tab w:val="left" w:pos="6096"/>
        </w:tabs>
        <w:spacing w:after="0" w:line="360" w:lineRule="auto"/>
        <w:ind w:firstLine="567"/>
        <w:jc w:val="center"/>
        <w:rPr>
          <w:rFonts w:ascii="Times New Roman" w:eastAsia="Times New Roman" w:hAnsi="Times New Roman" w:cs="Times New Roman"/>
          <w:b/>
          <w:caps/>
          <w:color w:val="000000"/>
          <w:sz w:val="24"/>
          <w:szCs w:val="24"/>
        </w:rPr>
      </w:pPr>
    </w:p>
    <w:p w:rsidR="00AC157C" w:rsidRPr="00AC157C" w:rsidRDefault="00AC157C" w:rsidP="001B42FF">
      <w:pPr>
        <w:numPr>
          <w:ilvl w:val="0"/>
          <w:numId w:val="13"/>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Už paramos paraiškose pateiktų duomenų tikrinimą ir paramos paraiškų vertinimą atsakingas Centras.</w:t>
      </w:r>
    </w:p>
    <w:p w:rsidR="00AC157C" w:rsidRPr="00AC157C" w:rsidRDefault="00AC157C" w:rsidP="001B42FF">
      <w:pPr>
        <w:numPr>
          <w:ilvl w:val="0"/>
          <w:numId w:val="13"/>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shd w:val="clear" w:color="auto" w:fill="FFFFFF"/>
        </w:rPr>
        <w:t>Paramos paraiška turi būti įvertinta per 30 darbo dienų nuo paramos paraiškų priėmimo termino pabaigos</w:t>
      </w:r>
      <w:r w:rsidRPr="00AC157C">
        <w:rPr>
          <w:rFonts w:ascii="Times New Roman" w:eastAsia="Times New Roman" w:hAnsi="Times New Roman" w:cs="Times New Roman"/>
          <w:color w:val="000000"/>
          <w:sz w:val="24"/>
          <w:szCs w:val="24"/>
        </w:rPr>
        <w:t xml:space="preserve">. </w:t>
      </w:r>
    </w:p>
    <w:p w:rsidR="00AC157C" w:rsidRPr="00AC157C" w:rsidRDefault="00AC157C" w:rsidP="001B42FF">
      <w:pPr>
        <w:numPr>
          <w:ilvl w:val="0"/>
          <w:numId w:val="13"/>
        </w:numPr>
        <w:tabs>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paraiškos vertinimo procesą sudaro du etapai:</w:t>
      </w:r>
    </w:p>
    <w:p w:rsidR="00AC157C" w:rsidRPr="00AC157C" w:rsidRDefault="00AC157C" w:rsidP="001B42FF">
      <w:pPr>
        <w:numPr>
          <w:ilvl w:val="1"/>
          <w:numId w:val="13"/>
        </w:numPr>
        <w:tabs>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paraiškos administracinės atitikties ir pareiškėjos bei jos projekto tinkamumo vertinimas (toliau – tinkamumo vertinimas);</w:t>
      </w:r>
    </w:p>
    <w:p w:rsidR="00AC157C" w:rsidRPr="00AC157C" w:rsidRDefault="00AC157C" w:rsidP="001B42FF">
      <w:pPr>
        <w:numPr>
          <w:ilvl w:val="1"/>
          <w:numId w:val="13"/>
        </w:numPr>
        <w:tabs>
          <w:tab w:val="left" w:pos="993"/>
          <w:tab w:val="left" w:pos="1276"/>
          <w:tab w:val="left" w:pos="1418"/>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projekto vertinimas pagal atrankos kriterijus.</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Vienos paramos paraiškos vertinimą (abu etapus) atlieka du Centro direktoriaus įsakymu paskirti vertintojai. </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Tinkamumo vertinimo metu nustatoma, ar paramos paraiška tinkamai užpildyta, ar pateikti šiose Taisyklėse nurodyti dokumentai ir informacija ir ar pareiškėja ir jos p</w:t>
      </w:r>
      <w:r w:rsidR="0052748D">
        <w:rPr>
          <w:rFonts w:ascii="Times New Roman" w:eastAsia="Times New Roman" w:hAnsi="Times New Roman" w:cs="Times New Roman"/>
          <w:color w:val="000000"/>
          <w:sz w:val="24"/>
          <w:szCs w:val="24"/>
        </w:rPr>
        <w:t>rojektas atitinka Taisyklių III–V</w:t>
      </w:r>
      <w:r w:rsidRPr="00AC157C">
        <w:rPr>
          <w:rFonts w:ascii="Times New Roman" w:eastAsia="Times New Roman" w:hAnsi="Times New Roman" w:cs="Times New Roman"/>
          <w:color w:val="000000"/>
          <w:sz w:val="24"/>
          <w:szCs w:val="24"/>
        </w:rPr>
        <w:t>I skyriuose nustatytas tinkamumo sąlygas ir reikalavimus.</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Tinkamumo vertinimas atliekamas pildant Paramos paraiškos administracinės atitikties ir pareiškėjos bei jos projekto tinkamumo vertinimo klausimyną, kurio formą, suderinęs su Ministerija, rengia Centras.</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Jeigu tinkamumo vertinimo metu nustatoma, kad pateikti ne visi reikalingi dokumentai ir (ar) duomenys, arba paramos paraiška užpildyta netinkamai, vertintojas elektroniniu paštu pareiškėjai išsiunčia paklausimą. Pareiškėjos atsakymui pateikti suteikiamas iki 5 darbo dienų terminas nuo paklausimo išsiuntimo elektroniniu paštu dienos. Susirašinėjimas tarp vertintojo ir pareiškėjos vyksta elektroniniu paštu. Per nustatytą terminą nepateikus prašomų dokumentų ir (ar) duomenų ar pateikus ne visus prašomus dokumentus ir (ar) duomenis, paramos paraiška toliau nevertinama ir PAK siūloma ją atmesti.</w:t>
      </w:r>
    </w:p>
    <w:p w:rsidR="00AC157C" w:rsidRPr="00AC157C" w:rsidRDefault="00AC157C" w:rsidP="001B42FF">
      <w:pPr>
        <w:numPr>
          <w:ilvl w:val="0"/>
          <w:numId w:val="13"/>
        </w:numPr>
        <w:tabs>
          <w:tab w:val="left" w:pos="993"/>
          <w:tab w:val="left" w:pos="1276"/>
          <w:tab w:val="left" w:pos="1560"/>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paraiška toliau nevertinama ir PAK siūloma ją atmesti, jei tinkamumo vertinimo metu nustatoma, kad:</w:t>
      </w:r>
    </w:p>
    <w:p w:rsidR="00AC157C" w:rsidRPr="00AC157C" w:rsidRDefault="00AC157C" w:rsidP="001B42FF">
      <w:pPr>
        <w:numPr>
          <w:ilvl w:val="1"/>
          <w:numId w:val="13"/>
        </w:numPr>
        <w:tabs>
          <w:tab w:val="left" w:pos="0"/>
          <w:tab w:val="left" w:pos="993"/>
          <w:tab w:val="left" w:pos="1276"/>
          <w:tab w:val="left" w:pos="1560"/>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paraiška ir pridedami dokumentai gauti praleidus galutinį paramos paraiškų pateikimo terminą, įskaitant ir </w:t>
      </w:r>
      <w:r w:rsidRPr="00AC157C">
        <w:rPr>
          <w:rFonts w:ascii="Times New Roman" w:eastAsia="Times New Roman" w:hAnsi="Times New Roman" w:cs="Times New Roman"/>
          <w:sz w:val="24"/>
          <w:szCs w:val="24"/>
        </w:rPr>
        <w:t>Taisyklių 48 punkte nurodytąjį atvejį, kai per nusta</w:t>
      </w:r>
      <w:r w:rsidR="00CC34B5">
        <w:rPr>
          <w:rFonts w:ascii="Times New Roman" w:eastAsia="Times New Roman" w:hAnsi="Times New Roman" w:cs="Times New Roman"/>
          <w:sz w:val="24"/>
          <w:szCs w:val="24"/>
        </w:rPr>
        <w:t>t</w:t>
      </w:r>
      <w:r w:rsidRPr="00AC157C">
        <w:rPr>
          <w:rFonts w:ascii="Times New Roman" w:eastAsia="Times New Roman" w:hAnsi="Times New Roman" w:cs="Times New Roman"/>
          <w:sz w:val="24"/>
          <w:szCs w:val="24"/>
        </w:rPr>
        <w:t>ytą terminą nepateikiami dokumentai ir (arba) duomenys;</w:t>
      </w:r>
    </w:p>
    <w:p w:rsidR="00AC157C" w:rsidRPr="00AC157C" w:rsidRDefault="00AC157C" w:rsidP="001B42FF">
      <w:pPr>
        <w:numPr>
          <w:ilvl w:val="1"/>
          <w:numId w:val="13"/>
        </w:numPr>
        <w:tabs>
          <w:tab w:val="left" w:pos="0"/>
          <w:tab w:val="left" w:pos="993"/>
          <w:tab w:val="left" w:pos="1276"/>
          <w:tab w:val="left" w:pos="1560"/>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paraiška neatitinka nustatytos formos;</w:t>
      </w:r>
    </w:p>
    <w:p w:rsidR="00AC157C" w:rsidRPr="00AC157C" w:rsidRDefault="00AC157C" w:rsidP="001B42FF">
      <w:pPr>
        <w:numPr>
          <w:ilvl w:val="1"/>
          <w:numId w:val="13"/>
        </w:numPr>
        <w:tabs>
          <w:tab w:val="left" w:pos="0"/>
          <w:tab w:val="left" w:pos="993"/>
          <w:tab w:val="left" w:pos="1276"/>
          <w:tab w:val="left" w:pos="1560"/>
          <w:tab w:val="left" w:pos="6096"/>
        </w:tabs>
        <w:spacing w:after="20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pareiškėja ir jos projektas neatitinka tinkamumo sąlygų ir reikalavimų, nurodytų Taisyklių III–VI skyriuose;</w:t>
      </w:r>
    </w:p>
    <w:p w:rsidR="00AC157C" w:rsidRPr="00AC157C" w:rsidRDefault="00AC157C" w:rsidP="001B42FF">
      <w:pPr>
        <w:numPr>
          <w:ilvl w:val="1"/>
          <w:numId w:val="13"/>
        </w:numPr>
        <w:tabs>
          <w:tab w:val="left" w:pos="0"/>
          <w:tab w:val="left" w:pos="993"/>
          <w:tab w:val="left" w:pos="1276"/>
          <w:tab w:val="left" w:pos="1560"/>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paraiškoje nenumatytas arba numatytas mažesnis kaip 10 proc. pareiškėjos prisidėjimas piniginėmis lėšomis prie tinkamų išlaidų finansavimo (suapvalinimai negalimi) (netaikoma, kai projektas teikiamas pagal antrąją arba trečiąją veiklos sritį). </w:t>
      </w:r>
    </w:p>
    <w:p w:rsidR="00AC157C" w:rsidRPr="00AC157C" w:rsidRDefault="00AC157C" w:rsidP="001B42FF">
      <w:pPr>
        <w:numPr>
          <w:ilvl w:val="0"/>
          <w:numId w:val="13"/>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Vertintojas</w:t>
      </w:r>
      <w:r w:rsidRPr="00AC157C" w:rsidDel="00B56D98">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gali kreiptis į kitas institucijas papildomos informacijos apie pareiškėją, naudotis kitais oficialiais informacijos šaltiniais, vertindamas pareiškėjos pateiktą informaciją bei duomenis.</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Vertinimo metu nustačius, kad paramos paraiška atitinka visus tinkamumo vertinimo reikalavimus, ji teikiama kitam vertinimo etapui – atliekama projektų atranka. Projektų atrankos vertinimo formas (po atskirą kiekvienai veiklos sričiai), remdamasis Taisyklių 53 punkte nurodytais projekto atrankos kriterijais, rengia Centras. Šios formos turi būti suderintos su Ministerija.</w:t>
      </w:r>
    </w:p>
    <w:p w:rsidR="00AC157C" w:rsidRPr="008A61BB" w:rsidRDefault="00AC157C" w:rsidP="001B42FF">
      <w:pPr>
        <w:numPr>
          <w:ilvl w:val="0"/>
          <w:numId w:val="13"/>
        </w:numPr>
        <w:tabs>
          <w:tab w:val="left" w:pos="0"/>
          <w:tab w:val="left" w:pos="851"/>
          <w:tab w:val="left" w:pos="993"/>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Projektų atrankos etape kiekvienam projektui suteikiamas balas, kuris yra balus suteikusių vertintojų balų vidurkis. Didžiausia galima surinkti balų suma yra 80. Projekto atranka atliekama vertinant paramos </w:t>
      </w:r>
      <w:r w:rsidRPr="008A61BB">
        <w:rPr>
          <w:rFonts w:ascii="Times New Roman" w:eastAsia="Times New Roman" w:hAnsi="Times New Roman" w:cs="Times New Roman"/>
          <w:color w:val="000000"/>
          <w:sz w:val="24"/>
          <w:szCs w:val="24"/>
        </w:rPr>
        <w:t>paraiškoje ir (arba) jos prieduose pateiktos informacijos ir (arba) duomenų pagrįstumą</w:t>
      </w:r>
      <w:r w:rsidR="00CC45CB" w:rsidRPr="008A61BB">
        <w:rPr>
          <w:rFonts w:ascii="Times New Roman" w:eastAsia="Times New Roman" w:hAnsi="Times New Roman" w:cs="Times New Roman"/>
          <w:color w:val="000000"/>
          <w:sz w:val="24"/>
          <w:szCs w:val="24"/>
        </w:rPr>
        <w:t xml:space="preserve"> (t. y. paklausimai, susiję su projekto atitiktimi atrankos kriterijams, </w:t>
      </w:r>
      <w:r w:rsidR="00832F81" w:rsidRPr="008A61BB">
        <w:rPr>
          <w:rFonts w:ascii="Times New Roman" w:eastAsia="Times New Roman" w:hAnsi="Times New Roman" w:cs="Times New Roman"/>
          <w:color w:val="000000"/>
          <w:sz w:val="24"/>
          <w:szCs w:val="24"/>
        </w:rPr>
        <w:t xml:space="preserve">kurie </w:t>
      </w:r>
      <w:r w:rsidR="00CC45CB" w:rsidRPr="008A61BB">
        <w:rPr>
          <w:rFonts w:ascii="Times New Roman" w:eastAsia="Times New Roman" w:hAnsi="Times New Roman" w:cs="Times New Roman"/>
          <w:color w:val="000000"/>
          <w:sz w:val="24"/>
          <w:szCs w:val="24"/>
        </w:rPr>
        <w:t xml:space="preserve">nurodyti Taisyklių </w:t>
      </w:r>
      <w:r w:rsidR="00CC45CB" w:rsidRPr="008A61BB">
        <w:rPr>
          <w:rFonts w:ascii="Times New Roman" w:eastAsia="Times New Roman" w:hAnsi="Times New Roman" w:cs="Times New Roman"/>
          <w:color w:val="000000"/>
          <w:sz w:val="24"/>
          <w:szCs w:val="24"/>
          <w:lang w:val="en-US"/>
        </w:rPr>
        <w:t>53 punkte, nesiun</w:t>
      </w:r>
      <w:r w:rsidR="00CC45CB" w:rsidRPr="008A61BB">
        <w:rPr>
          <w:rFonts w:ascii="Times New Roman" w:eastAsia="Times New Roman" w:hAnsi="Times New Roman" w:cs="Times New Roman"/>
          <w:color w:val="000000"/>
          <w:sz w:val="24"/>
          <w:szCs w:val="24"/>
        </w:rPr>
        <w:t>čiami</w:t>
      </w:r>
      <w:r w:rsidR="00832F81" w:rsidRPr="008A61BB">
        <w:rPr>
          <w:rFonts w:ascii="Times New Roman" w:eastAsia="Times New Roman" w:hAnsi="Times New Roman" w:cs="Times New Roman"/>
          <w:color w:val="000000"/>
          <w:sz w:val="24"/>
          <w:szCs w:val="24"/>
        </w:rPr>
        <w:t>)</w:t>
      </w:r>
      <w:r w:rsidRPr="008A61BB">
        <w:rPr>
          <w:rFonts w:ascii="Times New Roman" w:eastAsia="Times New Roman" w:hAnsi="Times New Roman" w:cs="Times New Roman"/>
          <w:color w:val="000000"/>
          <w:sz w:val="24"/>
          <w:szCs w:val="24"/>
        </w:rPr>
        <w:t>.</w:t>
      </w:r>
    </w:p>
    <w:p w:rsidR="00AC157C" w:rsidRPr="00AC157C" w:rsidRDefault="00AC157C" w:rsidP="001B42FF">
      <w:pPr>
        <w:numPr>
          <w:ilvl w:val="0"/>
          <w:numId w:val="13"/>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Projekto atrankos kriterijai:</w:t>
      </w:r>
    </w:p>
    <w:p w:rsidR="00AC157C" w:rsidRPr="00AC157C" w:rsidRDefault="00AC157C" w:rsidP="001B42FF">
      <w:pPr>
        <w:numPr>
          <w:ilvl w:val="1"/>
          <w:numId w:val="13"/>
        </w:numPr>
        <w:tabs>
          <w:tab w:val="left" w:pos="0"/>
          <w:tab w:val="left" w:pos="851"/>
          <w:tab w:val="left" w:pos="993"/>
          <w:tab w:val="left" w:pos="1134"/>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pagal pirmąją veiklos sritį ,,Kaimo bendruomenės materialinės bazės stiprinimas“:</w:t>
      </w:r>
    </w:p>
    <w:tbl>
      <w:tblPr>
        <w:tblStyle w:val="Lentelstinklelis1"/>
        <w:tblW w:w="9776" w:type="dxa"/>
        <w:tblInd w:w="0" w:type="dxa"/>
        <w:tblLayout w:type="fixed"/>
        <w:tblLook w:val="01E0" w:firstRow="1" w:lastRow="1" w:firstColumn="1" w:lastColumn="1" w:noHBand="0" w:noVBand="0"/>
      </w:tblPr>
      <w:tblGrid>
        <w:gridCol w:w="704"/>
        <w:gridCol w:w="6379"/>
        <w:gridCol w:w="1559"/>
        <w:gridCol w:w="1134"/>
      </w:tblGrid>
      <w:tr w:rsidR="00B85D77" w:rsidRPr="00AC157C" w:rsidTr="00B85D77">
        <w:trPr>
          <w:trHeight w:val="842"/>
        </w:trPr>
        <w:tc>
          <w:tcPr>
            <w:tcW w:w="704" w:type="dxa"/>
            <w:vAlign w:val="center"/>
          </w:tcPr>
          <w:p w:rsidR="00AC157C" w:rsidRPr="00AC157C" w:rsidRDefault="00612A77" w:rsidP="00612A77">
            <w:pPr>
              <w:tabs>
                <w:tab w:val="left" w:pos="6096"/>
              </w:tabs>
              <w:ind w:right="34"/>
              <w:rPr>
                <w:bCs/>
                <w:sz w:val="24"/>
                <w:szCs w:val="24"/>
                <w:lang w:val="lt-LT"/>
              </w:rPr>
            </w:pPr>
            <w:r w:rsidRPr="007644BD">
              <w:rPr>
                <w:bCs/>
                <w:sz w:val="24"/>
                <w:szCs w:val="24"/>
                <w:lang w:val="lt-LT"/>
              </w:rPr>
              <w:t>E</w:t>
            </w:r>
            <w:r w:rsidR="00AC157C" w:rsidRPr="00AC157C">
              <w:rPr>
                <w:bCs/>
                <w:sz w:val="24"/>
                <w:szCs w:val="24"/>
                <w:lang w:val="lt-LT"/>
              </w:rPr>
              <w:t>il.Nr.</w:t>
            </w:r>
          </w:p>
        </w:tc>
        <w:tc>
          <w:tcPr>
            <w:tcW w:w="6379" w:type="dxa"/>
            <w:vAlign w:val="center"/>
          </w:tcPr>
          <w:p w:rsidR="00AC157C" w:rsidRPr="00AC157C" w:rsidRDefault="00AC157C" w:rsidP="00B85D77">
            <w:pPr>
              <w:tabs>
                <w:tab w:val="left" w:pos="6096"/>
              </w:tabs>
              <w:ind w:left="34"/>
              <w:rPr>
                <w:bCs/>
                <w:sz w:val="24"/>
                <w:szCs w:val="24"/>
                <w:lang w:val="lt-LT"/>
              </w:rPr>
            </w:pPr>
            <w:r w:rsidRPr="00AC157C">
              <w:rPr>
                <w:bCs/>
                <w:sz w:val="24"/>
                <w:szCs w:val="24"/>
                <w:lang w:val="lt-LT"/>
              </w:rPr>
              <w:t>Projekto atrankos kriterijai</w:t>
            </w:r>
          </w:p>
        </w:tc>
        <w:tc>
          <w:tcPr>
            <w:tcW w:w="1559" w:type="dxa"/>
            <w:vAlign w:val="center"/>
          </w:tcPr>
          <w:p w:rsidR="00AC157C" w:rsidRPr="00AC157C" w:rsidRDefault="00AC157C" w:rsidP="00B85D77">
            <w:pPr>
              <w:tabs>
                <w:tab w:val="left" w:pos="0"/>
                <w:tab w:val="left" w:pos="34"/>
                <w:tab w:val="left" w:pos="6096"/>
              </w:tabs>
              <w:ind w:left="34" w:right="439"/>
              <w:rPr>
                <w:bCs/>
                <w:sz w:val="24"/>
                <w:szCs w:val="24"/>
                <w:lang w:val="lt-LT"/>
              </w:rPr>
            </w:pPr>
            <w:r w:rsidRPr="00AC157C">
              <w:rPr>
                <w:bCs/>
                <w:sz w:val="24"/>
                <w:szCs w:val="24"/>
                <w:lang w:val="lt-LT"/>
              </w:rPr>
              <w:t>Didžiau</w:t>
            </w:r>
            <w:r w:rsidR="00B85D77">
              <w:rPr>
                <w:bCs/>
                <w:sz w:val="24"/>
                <w:szCs w:val="24"/>
                <w:lang w:val="lt-LT"/>
              </w:rPr>
              <w:t>-</w:t>
            </w:r>
            <w:r w:rsidRPr="00AC157C">
              <w:rPr>
                <w:bCs/>
                <w:sz w:val="24"/>
                <w:szCs w:val="24"/>
                <w:lang w:val="lt-LT"/>
              </w:rPr>
              <w:t>sias balų skaičius</w:t>
            </w:r>
          </w:p>
        </w:tc>
        <w:tc>
          <w:tcPr>
            <w:tcW w:w="1134" w:type="dxa"/>
            <w:vAlign w:val="center"/>
          </w:tcPr>
          <w:p w:rsidR="00AC157C" w:rsidRPr="00AC157C" w:rsidRDefault="00AC157C" w:rsidP="00612A77">
            <w:pPr>
              <w:tabs>
                <w:tab w:val="left" w:pos="6096"/>
              </w:tabs>
              <w:rPr>
                <w:bCs/>
                <w:sz w:val="24"/>
                <w:szCs w:val="24"/>
                <w:lang w:val="lt-LT"/>
              </w:rPr>
            </w:pPr>
            <w:r w:rsidRPr="00AC157C">
              <w:rPr>
                <w:bCs/>
                <w:sz w:val="24"/>
                <w:szCs w:val="24"/>
                <w:lang w:val="lt-LT"/>
              </w:rPr>
              <w:t>Balų ribos</w:t>
            </w:r>
          </w:p>
        </w:tc>
      </w:tr>
      <w:tr w:rsidR="00AC157C" w:rsidRPr="00AC157C" w:rsidTr="00B85D77">
        <w:trPr>
          <w:trHeight w:val="302"/>
        </w:trPr>
        <w:tc>
          <w:tcPr>
            <w:tcW w:w="704" w:type="dxa"/>
          </w:tcPr>
          <w:p w:rsidR="00AC157C" w:rsidRPr="00AC157C" w:rsidRDefault="00612A77" w:rsidP="00612A77">
            <w:pPr>
              <w:tabs>
                <w:tab w:val="left" w:pos="6096"/>
              </w:tabs>
              <w:ind w:right="34"/>
              <w:rPr>
                <w:bCs/>
                <w:sz w:val="24"/>
                <w:szCs w:val="24"/>
                <w:lang w:val="lt-LT"/>
              </w:rPr>
            </w:pPr>
            <w:r w:rsidRPr="007644BD">
              <w:rPr>
                <w:sz w:val="24"/>
                <w:szCs w:val="24"/>
                <w:lang w:val="lt-LT"/>
              </w:rPr>
              <w:t>1.</w:t>
            </w:r>
          </w:p>
        </w:tc>
        <w:tc>
          <w:tcPr>
            <w:tcW w:w="9072" w:type="dxa"/>
            <w:gridSpan w:val="3"/>
          </w:tcPr>
          <w:p w:rsidR="00AC157C" w:rsidRPr="00AC157C" w:rsidRDefault="00AC157C" w:rsidP="00B85D77">
            <w:pPr>
              <w:tabs>
                <w:tab w:val="left" w:pos="0"/>
                <w:tab w:val="left" w:pos="6096"/>
              </w:tabs>
              <w:ind w:left="34" w:right="439"/>
              <w:rPr>
                <w:b/>
                <w:sz w:val="24"/>
                <w:szCs w:val="24"/>
                <w:lang w:val="lt-LT"/>
              </w:rPr>
            </w:pPr>
            <w:r w:rsidRPr="00AC157C">
              <w:rPr>
                <w:b/>
                <w:sz w:val="24"/>
                <w:szCs w:val="24"/>
                <w:lang w:val="lt-LT"/>
              </w:rPr>
              <w:t>Paraiškos kokybė</w:t>
            </w:r>
          </w:p>
          <w:p w:rsidR="00AC157C" w:rsidRPr="00AC157C" w:rsidRDefault="00AC157C" w:rsidP="00B85D77">
            <w:pPr>
              <w:tabs>
                <w:tab w:val="left" w:pos="0"/>
                <w:tab w:val="left" w:pos="6096"/>
              </w:tabs>
              <w:ind w:left="34" w:right="439"/>
              <w:jc w:val="both"/>
              <w:rPr>
                <w:bCs/>
                <w:i/>
                <w:sz w:val="24"/>
                <w:szCs w:val="24"/>
                <w:lang w:val="lt-LT"/>
              </w:rPr>
            </w:pPr>
            <w:r w:rsidRPr="00AC157C">
              <w:rPr>
                <w:i/>
                <w:sz w:val="24"/>
                <w:szCs w:val="24"/>
                <w:lang w:val="lt-LT"/>
              </w:rPr>
              <w:t>(vertinamas projekto tikslo bei uždavinių konkretumas ir susietumas, projekto įgyvendinimo plano nuoseklumas, veiklų ir su jomis su</w:t>
            </w:r>
            <w:r w:rsidR="007644BD">
              <w:rPr>
                <w:i/>
                <w:sz w:val="24"/>
                <w:szCs w:val="24"/>
                <w:lang w:val="lt-LT"/>
              </w:rPr>
              <w:t>s</w:t>
            </w:r>
            <w:r w:rsidRPr="00AC157C">
              <w:rPr>
                <w:i/>
                <w:sz w:val="24"/>
                <w:szCs w:val="24"/>
                <w:lang w:val="lt-LT"/>
              </w:rPr>
              <w:t>ijusių išlaidų pagrįstumas ir būtinumas; šio kriterijaus balai gali būti sumuojami)</w:t>
            </w:r>
          </w:p>
        </w:tc>
      </w:tr>
      <w:tr w:rsidR="00B85D77" w:rsidRPr="00AC157C" w:rsidTr="00B85D77">
        <w:trPr>
          <w:trHeight w:val="204"/>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1.1.</w:t>
            </w:r>
          </w:p>
        </w:tc>
        <w:tc>
          <w:tcPr>
            <w:tcW w:w="6379" w:type="dxa"/>
          </w:tcPr>
          <w:p w:rsidR="00AC157C" w:rsidRPr="00AC157C" w:rsidRDefault="007C292F" w:rsidP="00B85D77">
            <w:pPr>
              <w:tabs>
                <w:tab w:val="left" w:pos="6096"/>
              </w:tabs>
              <w:ind w:left="34"/>
              <w:jc w:val="both"/>
              <w:rPr>
                <w:sz w:val="24"/>
                <w:szCs w:val="24"/>
                <w:lang w:val="lt-LT"/>
              </w:rPr>
            </w:pPr>
            <w:r w:rsidRPr="007C292F">
              <w:rPr>
                <w:sz w:val="24"/>
                <w:szCs w:val="24"/>
                <w:lang w:val="lt-LT"/>
              </w:rPr>
              <w:t>projekto tikslas ir uždaviniai konkretūs ir tarpusavyje susiję, projekto rezultatai aiškūs ir pamatuojami</w:t>
            </w:r>
          </w:p>
        </w:tc>
        <w:tc>
          <w:tcPr>
            <w:tcW w:w="1559" w:type="dxa"/>
            <w:vMerge w:val="restart"/>
            <w:vAlign w:val="center"/>
          </w:tcPr>
          <w:p w:rsidR="00AC157C" w:rsidRPr="00AC157C" w:rsidRDefault="00AC157C" w:rsidP="00B85D77">
            <w:pPr>
              <w:tabs>
                <w:tab w:val="left" w:pos="0"/>
                <w:tab w:val="left" w:pos="6096"/>
              </w:tabs>
              <w:ind w:left="34" w:right="439"/>
              <w:jc w:val="center"/>
              <w:rPr>
                <w:bCs/>
                <w:sz w:val="24"/>
                <w:szCs w:val="24"/>
                <w:lang w:val="lt-LT"/>
              </w:rPr>
            </w:pPr>
            <w:r w:rsidRPr="00AC157C">
              <w:rPr>
                <w:bCs/>
                <w:sz w:val="24"/>
                <w:szCs w:val="24"/>
                <w:lang w:val="lt-LT"/>
              </w:rPr>
              <w:t>15</w:t>
            </w: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5</w:t>
            </w:r>
          </w:p>
        </w:tc>
      </w:tr>
      <w:tr w:rsidR="00B85D77" w:rsidRPr="00AC157C" w:rsidTr="00B85D77">
        <w:trPr>
          <w:trHeight w:val="271"/>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1.2.</w:t>
            </w:r>
          </w:p>
        </w:tc>
        <w:tc>
          <w:tcPr>
            <w:tcW w:w="6379" w:type="dxa"/>
          </w:tcPr>
          <w:p w:rsidR="00AC157C" w:rsidRPr="00AC157C" w:rsidRDefault="00AC157C" w:rsidP="00B85D77">
            <w:pPr>
              <w:tabs>
                <w:tab w:val="left" w:pos="6096"/>
              </w:tabs>
              <w:ind w:left="34"/>
              <w:jc w:val="both"/>
              <w:rPr>
                <w:sz w:val="24"/>
                <w:szCs w:val="24"/>
                <w:lang w:val="lt-LT"/>
              </w:rPr>
            </w:pPr>
            <w:r w:rsidRPr="00AC157C">
              <w:rPr>
                <w:sz w:val="24"/>
                <w:szCs w:val="24"/>
                <w:lang w:val="lt-LT"/>
              </w:rPr>
              <w:t xml:space="preserve">projekto įgyvendinimo planas nuoseklus </w:t>
            </w:r>
          </w:p>
        </w:tc>
        <w:tc>
          <w:tcPr>
            <w:tcW w:w="1559" w:type="dxa"/>
            <w:vMerge/>
          </w:tcPr>
          <w:p w:rsidR="00AC157C" w:rsidRPr="00AC157C" w:rsidRDefault="00AC157C" w:rsidP="00B85D77">
            <w:pPr>
              <w:tabs>
                <w:tab w:val="left" w:pos="0"/>
                <w:tab w:val="left" w:pos="6096"/>
              </w:tabs>
              <w:ind w:left="34" w:right="439"/>
              <w:jc w:val="center"/>
              <w:rPr>
                <w:bCs/>
                <w:sz w:val="24"/>
                <w:szCs w:val="24"/>
                <w:lang w:val="lt-LT"/>
              </w:rPr>
            </w:pP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5</w:t>
            </w:r>
          </w:p>
        </w:tc>
      </w:tr>
      <w:tr w:rsidR="00B85D77" w:rsidRPr="00AC157C" w:rsidTr="00B85D77">
        <w:trPr>
          <w:trHeight w:val="271"/>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1.3.</w:t>
            </w:r>
          </w:p>
        </w:tc>
        <w:tc>
          <w:tcPr>
            <w:tcW w:w="6379" w:type="dxa"/>
          </w:tcPr>
          <w:p w:rsidR="00AC157C" w:rsidRPr="00AC157C" w:rsidRDefault="00AC157C" w:rsidP="00B85D77">
            <w:pPr>
              <w:tabs>
                <w:tab w:val="left" w:pos="6096"/>
              </w:tabs>
              <w:ind w:left="34"/>
              <w:jc w:val="both"/>
              <w:rPr>
                <w:sz w:val="24"/>
                <w:szCs w:val="24"/>
                <w:lang w:val="lt-LT"/>
              </w:rPr>
            </w:pPr>
            <w:r w:rsidRPr="00AC157C">
              <w:rPr>
                <w:sz w:val="24"/>
                <w:szCs w:val="24"/>
                <w:lang w:val="lt-LT"/>
              </w:rPr>
              <w:t>projekto veiklos ir su jomis susijusios išlaidos pagrįstos</w:t>
            </w:r>
            <w:r w:rsidR="007C292F">
              <w:rPr>
                <w:sz w:val="24"/>
                <w:szCs w:val="24"/>
                <w:lang w:val="lt-LT"/>
              </w:rPr>
              <w:t>, realios</w:t>
            </w:r>
            <w:r w:rsidRPr="00AC157C">
              <w:rPr>
                <w:sz w:val="24"/>
                <w:szCs w:val="24"/>
                <w:lang w:val="lt-LT"/>
              </w:rPr>
              <w:t xml:space="preserve"> ir būtinos</w:t>
            </w:r>
          </w:p>
        </w:tc>
        <w:tc>
          <w:tcPr>
            <w:tcW w:w="1559" w:type="dxa"/>
            <w:vMerge/>
          </w:tcPr>
          <w:p w:rsidR="00AC157C" w:rsidRPr="00AC157C" w:rsidRDefault="00AC157C" w:rsidP="00B85D77">
            <w:pPr>
              <w:tabs>
                <w:tab w:val="left" w:pos="0"/>
                <w:tab w:val="left" w:pos="6096"/>
              </w:tabs>
              <w:ind w:left="34" w:right="439"/>
              <w:jc w:val="center"/>
              <w:rPr>
                <w:bCs/>
                <w:sz w:val="24"/>
                <w:szCs w:val="24"/>
                <w:lang w:val="lt-LT"/>
              </w:rPr>
            </w:pP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5</w:t>
            </w:r>
          </w:p>
        </w:tc>
      </w:tr>
      <w:tr w:rsidR="00AC157C" w:rsidRPr="00AC157C" w:rsidTr="00B85D77">
        <w:trPr>
          <w:trHeight w:val="271"/>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2.</w:t>
            </w:r>
          </w:p>
        </w:tc>
        <w:tc>
          <w:tcPr>
            <w:tcW w:w="9072" w:type="dxa"/>
            <w:gridSpan w:val="3"/>
          </w:tcPr>
          <w:p w:rsidR="00AC157C" w:rsidRPr="00AC157C" w:rsidRDefault="00AC157C" w:rsidP="00B85D77">
            <w:pPr>
              <w:tabs>
                <w:tab w:val="left" w:pos="0"/>
                <w:tab w:val="left" w:pos="6096"/>
              </w:tabs>
              <w:ind w:left="34" w:right="439"/>
              <w:rPr>
                <w:b/>
                <w:sz w:val="24"/>
                <w:szCs w:val="24"/>
                <w:lang w:val="lt-LT"/>
              </w:rPr>
            </w:pPr>
            <w:r w:rsidRPr="00AC157C">
              <w:rPr>
                <w:b/>
                <w:sz w:val="24"/>
                <w:szCs w:val="24"/>
                <w:lang w:val="lt-LT"/>
              </w:rPr>
              <w:t>Pareiškėjos naujumas</w:t>
            </w:r>
          </w:p>
          <w:p w:rsidR="00AC157C" w:rsidRPr="00AC157C" w:rsidRDefault="00AC157C" w:rsidP="00B85D77">
            <w:pPr>
              <w:tabs>
                <w:tab w:val="left" w:pos="0"/>
                <w:tab w:val="left" w:pos="6096"/>
              </w:tabs>
              <w:ind w:left="34" w:right="439"/>
              <w:rPr>
                <w:i/>
                <w:sz w:val="24"/>
                <w:szCs w:val="24"/>
                <w:lang w:val="lt-LT"/>
              </w:rPr>
            </w:pPr>
            <w:r w:rsidRPr="00AC157C">
              <w:rPr>
                <w:i/>
                <w:sz w:val="24"/>
                <w:szCs w:val="24"/>
                <w:lang w:val="lt-LT"/>
              </w:rPr>
              <w:t>(vertinama pagal pareiškėjos Juridinių asmenų registre įregistravimo datą):</w:t>
            </w:r>
          </w:p>
        </w:tc>
      </w:tr>
      <w:tr w:rsidR="00B85D77" w:rsidRPr="00AC157C" w:rsidTr="00B85D77">
        <w:trPr>
          <w:trHeight w:val="533"/>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2.1.</w:t>
            </w:r>
          </w:p>
        </w:tc>
        <w:tc>
          <w:tcPr>
            <w:tcW w:w="6379" w:type="dxa"/>
            <w:shd w:val="clear" w:color="auto" w:fill="auto"/>
            <w:vAlign w:val="center"/>
          </w:tcPr>
          <w:p w:rsidR="00AC157C" w:rsidRPr="00AC157C" w:rsidRDefault="00AC157C" w:rsidP="00B85D77">
            <w:pPr>
              <w:tabs>
                <w:tab w:val="left" w:pos="6096"/>
              </w:tabs>
              <w:ind w:left="34"/>
              <w:rPr>
                <w:sz w:val="24"/>
                <w:szCs w:val="24"/>
                <w:lang w:val="lt-LT"/>
              </w:rPr>
            </w:pPr>
            <w:r w:rsidRPr="00AC157C">
              <w:rPr>
                <w:sz w:val="24"/>
                <w:szCs w:val="24"/>
                <w:lang w:val="lt-LT"/>
              </w:rPr>
              <w:t xml:space="preserve">Pareiškėjas registruotas prieš 1–1,5 m.  </w:t>
            </w:r>
          </w:p>
        </w:tc>
        <w:tc>
          <w:tcPr>
            <w:tcW w:w="1559" w:type="dxa"/>
            <w:vMerge w:val="restart"/>
            <w:vAlign w:val="center"/>
          </w:tcPr>
          <w:p w:rsidR="00AC157C" w:rsidRPr="00AC157C" w:rsidRDefault="00AC157C" w:rsidP="00B85D77">
            <w:pPr>
              <w:tabs>
                <w:tab w:val="left" w:pos="0"/>
                <w:tab w:val="left" w:pos="6096"/>
              </w:tabs>
              <w:ind w:left="34" w:right="439"/>
              <w:jc w:val="center"/>
              <w:rPr>
                <w:sz w:val="24"/>
                <w:szCs w:val="24"/>
                <w:lang w:val="lt-LT"/>
              </w:rPr>
            </w:pPr>
            <w:r w:rsidRPr="00AC157C">
              <w:rPr>
                <w:sz w:val="24"/>
                <w:szCs w:val="24"/>
                <w:lang w:val="lt-LT"/>
              </w:rPr>
              <w:t>15</w:t>
            </w: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15</w:t>
            </w:r>
          </w:p>
        </w:tc>
      </w:tr>
      <w:tr w:rsidR="00B85D77" w:rsidRPr="00AC157C" w:rsidTr="00B85D77">
        <w:trPr>
          <w:trHeight w:val="282"/>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 xml:space="preserve">2.2. </w:t>
            </w:r>
          </w:p>
        </w:tc>
        <w:tc>
          <w:tcPr>
            <w:tcW w:w="6379" w:type="dxa"/>
            <w:shd w:val="clear" w:color="auto" w:fill="auto"/>
            <w:vAlign w:val="center"/>
          </w:tcPr>
          <w:p w:rsidR="00AC157C" w:rsidRPr="00AC157C" w:rsidRDefault="00AC157C" w:rsidP="00B85D77">
            <w:pPr>
              <w:tabs>
                <w:tab w:val="left" w:pos="6096"/>
              </w:tabs>
              <w:ind w:left="34"/>
              <w:rPr>
                <w:sz w:val="24"/>
                <w:szCs w:val="24"/>
                <w:lang w:val="lt-LT"/>
              </w:rPr>
            </w:pPr>
            <w:r w:rsidRPr="00AC157C">
              <w:rPr>
                <w:sz w:val="24"/>
                <w:szCs w:val="24"/>
                <w:lang w:val="lt-LT"/>
              </w:rPr>
              <w:t xml:space="preserve">Pareiškėjas registruotas prieš 1,6–2 m.  </w:t>
            </w:r>
          </w:p>
        </w:tc>
        <w:tc>
          <w:tcPr>
            <w:tcW w:w="1559" w:type="dxa"/>
            <w:vMerge/>
            <w:vAlign w:val="center"/>
          </w:tcPr>
          <w:p w:rsidR="00AC157C" w:rsidRPr="00AC157C" w:rsidRDefault="00AC157C" w:rsidP="00B85D77">
            <w:pPr>
              <w:tabs>
                <w:tab w:val="left" w:pos="0"/>
                <w:tab w:val="left" w:pos="6096"/>
              </w:tabs>
              <w:ind w:left="34" w:right="439"/>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10</w:t>
            </w:r>
          </w:p>
        </w:tc>
      </w:tr>
      <w:tr w:rsidR="00AC157C" w:rsidRPr="00AC157C" w:rsidTr="00B85D77">
        <w:trPr>
          <w:trHeight w:val="260"/>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3.</w:t>
            </w:r>
          </w:p>
        </w:tc>
        <w:tc>
          <w:tcPr>
            <w:tcW w:w="9072" w:type="dxa"/>
            <w:gridSpan w:val="3"/>
          </w:tcPr>
          <w:p w:rsidR="00AC157C" w:rsidRPr="00AC157C" w:rsidRDefault="00AC157C" w:rsidP="00B85D77">
            <w:pPr>
              <w:tabs>
                <w:tab w:val="left" w:pos="0"/>
                <w:tab w:val="left" w:pos="6096"/>
              </w:tabs>
              <w:ind w:left="34" w:right="439"/>
              <w:rPr>
                <w:b/>
                <w:sz w:val="24"/>
                <w:szCs w:val="24"/>
                <w:lang w:val="lt-LT"/>
              </w:rPr>
            </w:pPr>
            <w:r w:rsidRPr="00AC157C">
              <w:rPr>
                <w:b/>
                <w:sz w:val="24"/>
                <w:szCs w:val="24"/>
                <w:lang w:val="lt-LT"/>
              </w:rPr>
              <w:t>Pareiškėjos aktyvumas</w:t>
            </w:r>
          </w:p>
          <w:p w:rsidR="00AC157C" w:rsidRPr="00AC157C" w:rsidRDefault="00AC157C" w:rsidP="00CC45CB">
            <w:pPr>
              <w:tabs>
                <w:tab w:val="left" w:pos="0"/>
                <w:tab w:val="left" w:pos="6096"/>
              </w:tabs>
              <w:ind w:left="34" w:right="439"/>
              <w:jc w:val="both"/>
              <w:rPr>
                <w:i/>
                <w:sz w:val="24"/>
                <w:szCs w:val="24"/>
                <w:lang w:val="lt-LT"/>
              </w:rPr>
            </w:pPr>
            <w:r w:rsidRPr="00AC157C">
              <w:rPr>
                <w:i/>
                <w:sz w:val="24"/>
                <w:szCs w:val="24"/>
                <w:lang w:val="lt-LT"/>
              </w:rPr>
              <w:t>(vertinama pagal pareiškėjos vykdytas viešojo pobūdžio veiklas, skirtas kaimo bendruomenei (renginius, viešąsias akcijas, kt.) 2015 m.)</w:t>
            </w:r>
          </w:p>
        </w:tc>
      </w:tr>
      <w:tr w:rsidR="00B85D77" w:rsidRPr="00AC157C" w:rsidTr="00B85D77">
        <w:trPr>
          <w:trHeight w:val="260"/>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 xml:space="preserve">3.1. </w:t>
            </w:r>
          </w:p>
        </w:tc>
        <w:tc>
          <w:tcPr>
            <w:tcW w:w="6379" w:type="dxa"/>
          </w:tcPr>
          <w:p w:rsidR="00AC157C" w:rsidRPr="00AC157C" w:rsidRDefault="00AC157C" w:rsidP="00B85D77">
            <w:pPr>
              <w:tabs>
                <w:tab w:val="left" w:pos="6096"/>
              </w:tabs>
              <w:ind w:left="34"/>
              <w:rPr>
                <w:sz w:val="24"/>
                <w:szCs w:val="24"/>
                <w:lang w:val="lt-LT"/>
              </w:rPr>
            </w:pPr>
            <w:r w:rsidRPr="00AC157C">
              <w:rPr>
                <w:sz w:val="24"/>
                <w:szCs w:val="24"/>
                <w:lang w:val="lt-LT"/>
              </w:rPr>
              <w:t xml:space="preserve">10 ir daugiau veiklų </w:t>
            </w:r>
          </w:p>
        </w:tc>
        <w:tc>
          <w:tcPr>
            <w:tcW w:w="1559" w:type="dxa"/>
            <w:vMerge w:val="restart"/>
            <w:vAlign w:val="center"/>
          </w:tcPr>
          <w:p w:rsidR="00AC157C" w:rsidRPr="00AC157C" w:rsidRDefault="00AC157C" w:rsidP="00B85D77">
            <w:pPr>
              <w:tabs>
                <w:tab w:val="left" w:pos="0"/>
                <w:tab w:val="left" w:pos="6096"/>
              </w:tabs>
              <w:ind w:left="34" w:right="439"/>
              <w:jc w:val="center"/>
              <w:rPr>
                <w:sz w:val="24"/>
                <w:szCs w:val="24"/>
                <w:lang w:val="lt-LT"/>
              </w:rPr>
            </w:pPr>
            <w:r w:rsidRPr="00AC157C">
              <w:rPr>
                <w:sz w:val="24"/>
                <w:szCs w:val="24"/>
                <w:lang w:val="lt-LT"/>
              </w:rPr>
              <w:t>10</w:t>
            </w: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10</w:t>
            </w:r>
          </w:p>
        </w:tc>
      </w:tr>
      <w:tr w:rsidR="00B85D77" w:rsidRPr="00AC157C" w:rsidTr="00B85D77">
        <w:trPr>
          <w:trHeight w:val="260"/>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 xml:space="preserve">3.2. </w:t>
            </w:r>
          </w:p>
        </w:tc>
        <w:tc>
          <w:tcPr>
            <w:tcW w:w="6379" w:type="dxa"/>
          </w:tcPr>
          <w:p w:rsidR="00AC157C" w:rsidRPr="00AC157C" w:rsidRDefault="00AC157C" w:rsidP="00B85D77">
            <w:pPr>
              <w:tabs>
                <w:tab w:val="left" w:pos="6096"/>
              </w:tabs>
              <w:ind w:left="34"/>
              <w:rPr>
                <w:sz w:val="24"/>
                <w:szCs w:val="24"/>
                <w:lang w:val="lt-LT"/>
              </w:rPr>
            </w:pPr>
            <w:r w:rsidRPr="00AC157C">
              <w:rPr>
                <w:sz w:val="24"/>
                <w:szCs w:val="24"/>
                <w:lang w:val="lt-LT"/>
              </w:rPr>
              <w:t>9–5 veiklos</w:t>
            </w:r>
          </w:p>
        </w:tc>
        <w:tc>
          <w:tcPr>
            <w:tcW w:w="1559" w:type="dxa"/>
            <w:vMerge/>
            <w:vAlign w:val="center"/>
          </w:tcPr>
          <w:p w:rsidR="00AC157C" w:rsidRPr="00AC157C" w:rsidRDefault="00AC157C" w:rsidP="00B85D77">
            <w:pPr>
              <w:tabs>
                <w:tab w:val="left" w:pos="0"/>
                <w:tab w:val="left" w:pos="6096"/>
              </w:tabs>
              <w:ind w:left="34" w:right="439"/>
              <w:jc w:val="center"/>
              <w:rPr>
                <w:sz w:val="24"/>
                <w:szCs w:val="24"/>
                <w:lang w:val="lt-LT"/>
              </w:rPr>
            </w:pP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9–5</w:t>
            </w:r>
          </w:p>
        </w:tc>
      </w:tr>
      <w:tr w:rsidR="00B85D77" w:rsidRPr="00AC157C" w:rsidTr="00B85D77">
        <w:trPr>
          <w:trHeight w:val="260"/>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 xml:space="preserve">3.3. </w:t>
            </w:r>
          </w:p>
        </w:tc>
        <w:tc>
          <w:tcPr>
            <w:tcW w:w="6379" w:type="dxa"/>
          </w:tcPr>
          <w:p w:rsidR="00AC157C" w:rsidRPr="00AC157C" w:rsidRDefault="00AC157C" w:rsidP="00B85D77">
            <w:pPr>
              <w:tabs>
                <w:tab w:val="left" w:pos="6096"/>
              </w:tabs>
              <w:ind w:left="34"/>
              <w:rPr>
                <w:sz w:val="24"/>
                <w:szCs w:val="24"/>
                <w:lang w:val="lt-LT"/>
              </w:rPr>
            </w:pPr>
            <w:r w:rsidRPr="00AC157C">
              <w:rPr>
                <w:sz w:val="24"/>
                <w:szCs w:val="24"/>
                <w:lang w:val="lt-LT"/>
              </w:rPr>
              <w:t>4–3 veiklos</w:t>
            </w:r>
          </w:p>
        </w:tc>
        <w:tc>
          <w:tcPr>
            <w:tcW w:w="1559" w:type="dxa"/>
            <w:vMerge/>
            <w:vAlign w:val="center"/>
          </w:tcPr>
          <w:p w:rsidR="00AC157C" w:rsidRPr="00AC157C" w:rsidRDefault="00AC157C" w:rsidP="00B85D77">
            <w:pPr>
              <w:tabs>
                <w:tab w:val="left" w:pos="0"/>
                <w:tab w:val="left" w:pos="6096"/>
              </w:tabs>
              <w:ind w:left="34" w:right="439"/>
              <w:jc w:val="center"/>
              <w:rPr>
                <w:sz w:val="24"/>
                <w:szCs w:val="24"/>
                <w:lang w:val="lt-LT"/>
              </w:rPr>
            </w:pPr>
          </w:p>
        </w:tc>
        <w:tc>
          <w:tcPr>
            <w:tcW w:w="1134" w:type="dxa"/>
          </w:tcPr>
          <w:p w:rsidR="00AC157C" w:rsidRPr="00AC157C" w:rsidRDefault="00AC157C" w:rsidP="007644BD">
            <w:pPr>
              <w:tabs>
                <w:tab w:val="left" w:pos="6096"/>
              </w:tabs>
              <w:ind w:left="34"/>
              <w:jc w:val="center"/>
              <w:rPr>
                <w:sz w:val="24"/>
                <w:szCs w:val="24"/>
                <w:lang w:val="lt-LT"/>
              </w:rPr>
            </w:pPr>
            <w:r w:rsidRPr="00AC157C">
              <w:rPr>
                <w:sz w:val="24"/>
                <w:szCs w:val="24"/>
                <w:lang w:val="lt-LT"/>
              </w:rPr>
              <w:t>4–3</w:t>
            </w:r>
          </w:p>
        </w:tc>
      </w:tr>
      <w:tr w:rsidR="00B85D77" w:rsidRPr="00AC157C" w:rsidTr="00CC45CB">
        <w:trPr>
          <w:trHeight w:val="285"/>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4.</w:t>
            </w:r>
          </w:p>
        </w:tc>
        <w:tc>
          <w:tcPr>
            <w:tcW w:w="6379" w:type="dxa"/>
            <w:vAlign w:val="center"/>
          </w:tcPr>
          <w:p w:rsidR="00AC157C" w:rsidRPr="00AC157C" w:rsidRDefault="00AC157C" w:rsidP="00B85D77">
            <w:pPr>
              <w:tabs>
                <w:tab w:val="left" w:pos="6096"/>
              </w:tabs>
              <w:ind w:left="34"/>
              <w:rPr>
                <w:b/>
                <w:sz w:val="24"/>
                <w:szCs w:val="24"/>
                <w:lang w:val="lt-LT"/>
              </w:rPr>
            </w:pPr>
            <w:r w:rsidRPr="00AC157C">
              <w:rPr>
                <w:b/>
                <w:sz w:val="24"/>
                <w:szCs w:val="24"/>
                <w:lang w:val="lt-LT"/>
              </w:rPr>
              <w:t>Pareiškėja anksčiau nėra gavusi paramos pagal šią veiklos sritį</w:t>
            </w:r>
          </w:p>
          <w:p w:rsidR="00AC157C" w:rsidRPr="00AC157C" w:rsidRDefault="00AC157C" w:rsidP="00B85D77">
            <w:pPr>
              <w:tabs>
                <w:tab w:val="left" w:pos="6096"/>
              </w:tabs>
              <w:ind w:left="34"/>
              <w:jc w:val="both"/>
              <w:rPr>
                <w:i/>
                <w:sz w:val="24"/>
                <w:szCs w:val="24"/>
                <w:lang w:val="lt-LT"/>
              </w:rPr>
            </w:pPr>
            <w:r w:rsidRPr="00AC157C">
              <w:rPr>
                <w:i/>
                <w:sz w:val="24"/>
                <w:szCs w:val="24"/>
                <w:lang w:val="lt-LT"/>
              </w:rPr>
              <w:t>(vertinama, ar pareiškėja nuo 2011 m. nėra gavusi paramos iš nacionalinio biudžeto lėšų materialinei ir (arba) techninei bazei   stiprinti.)</w:t>
            </w:r>
          </w:p>
        </w:tc>
        <w:tc>
          <w:tcPr>
            <w:tcW w:w="1559" w:type="dxa"/>
            <w:vAlign w:val="center"/>
          </w:tcPr>
          <w:p w:rsidR="00AC157C" w:rsidRPr="00AC157C" w:rsidRDefault="00AC157C" w:rsidP="00B85D77">
            <w:pPr>
              <w:tabs>
                <w:tab w:val="left" w:pos="0"/>
                <w:tab w:val="left" w:pos="6096"/>
              </w:tabs>
              <w:ind w:left="34" w:right="439"/>
              <w:jc w:val="center"/>
              <w:rPr>
                <w:sz w:val="24"/>
                <w:szCs w:val="24"/>
                <w:lang w:val="lt-LT"/>
              </w:rPr>
            </w:pPr>
            <w:r w:rsidRPr="00AC157C">
              <w:rPr>
                <w:sz w:val="24"/>
                <w:szCs w:val="24"/>
                <w:lang w:val="lt-LT"/>
              </w:rPr>
              <w:t>20</w:t>
            </w:r>
          </w:p>
        </w:tc>
        <w:tc>
          <w:tcPr>
            <w:tcW w:w="1134" w:type="dxa"/>
            <w:vAlign w:val="center"/>
          </w:tcPr>
          <w:p w:rsidR="00AC157C" w:rsidRPr="00AC157C" w:rsidRDefault="00AC157C" w:rsidP="00CC45CB">
            <w:pPr>
              <w:tabs>
                <w:tab w:val="left" w:pos="6096"/>
              </w:tabs>
              <w:ind w:left="34"/>
              <w:jc w:val="center"/>
              <w:rPr>
                <w:sz w:val="24"/>
                <w:szCs w:val="24"/>
                <w:lang w:val="lt-LT"/>
              </w:rPr>
            </w:pPr>
            <w:r w:rsidRPr="00AC157C">
              <w:rPr>
                <w:sz w:val="24"/>
                <w:szCs w:val="24"/>
                <w:lang w:val="lt-LT"/>
              </w:rPr>
              <w:t>20</w:t>
            </w:r>
          </w:p>
        </w:tc>
      </w:tr>
      <w:tr w:rsidR="00AC157C" w:rsidRPr="00AC157C" w:rsidTr="00B85D77">
        <w:trPr>
          <w:trHeight w:val="244"/>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w:t>
            </w:r>
          </w:p>
        </w:tc>
        <w:tc>
          <w:tcPr>
            <w:tcW w:w="9072" w:type="dxa"/>
            <w:gridSpan w:val="3"/>
          </w:tcPr>
          <w:p w:rsidR="00AC157C" w:rsidRPr="00AC157C" w:rsidRDefault="00AC157C" w:rsidP="00B85D77">
            <w:pPr>
              <w:tabs>
                <w:tab w:val="left" w:pos="0"/>
                <w:tab w:val="left" w:pos="6096"/>
              </w:tabs>
              <w:ind w:left="34" w:right="439"/>
              <w:rPr>
                <w:b/>
                <w:sz w:val="24"/>
                <w:szCs w:val="24"/>
                <w:lang w:val="lt-LT"/>
              </w:rPr>
            </w:pPr>
            <w:r w:rsidRPr="00AC157C">
              <w:rPr>
                <w:b/>
                <w:sz w:val="24"/>
                <w:szCs w:val="24"/>
                <w:lang w:val="lt-LT"/>
              </w:rPr>
              <w:t>Pareiškėjos prisidėjimas prie projek</w:t>
            </w:r>
            <w:r w:rsidR="008D029B">
              <w:rPr>
                <w:b/>
                <w:sz w:val="24"/>
                <w:szCs w:val="24"/>
                <w:lang w:val="lt-LT"/>
              </w:rPr>
              <w:t>t</w:t>
            </w:r>
            <w:r w:rsidRPr="00AC157C">
              <w:rPr>
                <w:b/>
                <w:sz w:val="24"/>
                <w:szCs w:val="24"/>
                <w:lang w:val="lt-LT"/>
              </w:rPr>
              <w:t xml:space="preserve">o įgyvendinimo </w:t>
            </w:r>
          </w:p>
          <w:p w:rsidR="00AC157C" w:rsidRPr="00AC157C" w:rsidRDefault="00AC157C" w:rsidP="008D029B">
            <w:pPr>
              <w:tabs>
                <w:tab w:val="left" w:pos="0"/>
                <w:tab w:val="left" w:pos="6096"/>
              </w:tabs>
              <w:ind w:left="34" w:right="439"/>
              <w:jc w:val="both"/>
              <w:rPr>
                <w:i/>
                <w:sz w:val="24"/>
                <w:szCs w:val="24"/>
                <w:lang w:val="lt-LT"/>
              </w:rPr>
            </w:pPr>
            <w:r w:rsidRPr="00AC157C">
              <w:rPr>
                <w:i/>
                <w:sz w:val="24"/>
                <w:szCs w:val="24"/>
                <w:lang w:val="lt-LT"/>
              </w:rPr>
              <w:t>(vertinama pagal pareiškėjos prisidėjimą nuosavomis lėšomis, skaičiuojant nuo visų tinkamų finansuoti projek</w:t>
            </w:r>
            <w:r w:rsidR="008D029B">
              <w:rPr>
                <w:i/>
                <w:sz w:val="24"/>
                <w:szCs w:val="24"/>
                <w:lang w:val="lt-LT"/>
              </w:rPr>
              <w:t>to</w:t>
            </w:r>
            <w:r w:rsidRPr="00AC157C">
              <w:rPr>
                <w:i/>
                <w:sz w:val="24"/>
                <w:szCs w:val="24"/>
                <w:lang w:val="lt-LT"/>
              </w:rPr>
              <w:t xml:space="preserve"> išlaidų)</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5.1.</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16 proc. ir daugiau</w:t>
            </w:r>
          </w:p>
        </w:tc>
        <w:tc>
          <w:tcPr>
            <w:tcW w:w="1559" w:type="dxa"/>
            <w:vMerge w:val="restart"/>
            <w:vAlign w:val="center"/>
          </w:tcPr>
          <w:p w:rsidR="00AC157C" w:rsidRPr="00AC157C" w:rsidRDefault="00AC157C" w:rsidP="00B85D77">
            <w:pPr>
              <w:tabs>
                <w:tab w:val="left" w:pos="0"/>
                <w:tab w:val="left" w:pos="6096"/>
              </w:tabs>
              <w:ind w:left="34" w:right="439"/>
              <w:jc w:val="center"/>
              <w:rPr>
                <w:sz w:val="24"/>
                <w:szCs w:val="24"/>
                <w:lang w:val="lt-LT"/>
              </w:rPr>
            </w:pPr>
            <w:r w:rsidRPr="00AC157C">
              <w:rPr>
                <w:sz w:val="24"/>
                <w:szCs w:val="24"/>
                <w:lang w:val="lt-LT"/>
              </w:rPr>
              <w:t>20</w:t>
            </w: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20</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5.2.</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nuo 15 iki 15,99 proc.</w:t>
            </w:r>
          </w:p>
        </w:tc>
        <w:tc>
          <w:tcPr>
            <w:tcW w:w="1559" w:type="dxa"/>
            <w:vMerge/>
            <w:vAlign w:val="center"/>
          </w:tcPr>
          <w:p w:rsidR="00AC157C" w:rsidRPr="00AC157C" w:rsidRDefault="00AC157C" w:rsidP="00B85D77">
            <w:pPr>
              <w:tabs>
                <w:tab w:val="left" w:pos="6096"/>
              </w:tabs>
              <w:ind w:left="34"/>
              <w:jc w:val="center"/>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18</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5.3.</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nuo 14 iki 14,99 proc.</w:t>
            </w:r>
          </w:p>
        </w:tc>
        <w:tc>
          <w:tcPr>
            <w:tcW w:w="1559" w:type="dxa"/>
            <w:vMerge/>
            <w:vAlign w:val="center"/>
          </w:tcPr>
          <w:p w:rsidR="00AC157C" w:rsidRPr="00AC157C" w:rsidRDefault="00AC157C" w:rsidP="00B85D77">
            <w:pPr>
              <w:tabs>
                <w:tab w:val="left" w:pos="6096"/>
              </w:tabs>
              <w:ind w:left="34"/>
              <w:jc w:val="center"/>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15</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5.4.</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nuo 13 iki 13,99 proc.</w:t>
            </w:r>
          </w:p>
        </w:tc>
        <w:tc>
          <w:tcPr>
            <w:tcW w:w="1559" w:type="dxa"/>
            <w:vMerge/>
            <w:vAlign w:val="center"/>
          </w:tcPr>
          <w:p w:rsidR="00AC157C" w:rsidRPr="00AC157C" w:rsidRDefault="00AC157C" w:rsidP="00B85D77">
            <w:pPr>
              <w:tabs>
                <w:tab w:val="left" w:pos="6096"/>
              </w:tabs>
              <w:ind w:left="34"/>
              <w:jc w:val="center"/>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10</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5.5.</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nuo 12 iki12,99 proc.</w:t>
            </w:r>
          </w:p>
        </w:tc>
        <w:tc>
          <w:tcPr>
            <w:tcW w:w="1559" w:type="dxa"/>
            <w:vMerge/>
            <w:vAlign w:val="center"/>
          </w:tcPr>
          <w:p w:rsidR="00AC157C" w:rsidRPr="00AC157C" w:rsidRDefault="00AC157C" w:rsidP="00B85D77">
            <w:pPr>
              <w:tabs>
                <w:tab w:val="left" w:pos="6096"/>
              </w:tabs>
              <w:ind w:left="34"/>
              <w:jc w:val="center"/>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8</w:t>
            </w:r>
          </w:p>
        </w:tc>
      </w:tr>
      <w:tr w:rsidR="00B85D77" w:rsidRPr="00AC157C" w:rsidTr="00B85D77">
        <w:trPr>
          <w:trHeight w:val="236"/>
        </w:trPr>
        <w:tc>
          <w:tcPr>
            <w:tcW w:w="704" w:type="dxa"/>
          </w:tcPr>
          <w:p w:rsidR="00AC157C" w:rsidRPr="00AC157C" w:rsidRDefault="00AC157C" w:rsidP="00612A77">
            <w:pPr>
              <w:tabs>
                <w:tab w:val="left" w:pos="6096"/>
              </w:tabs>
              <w:ind w:right="34"/>
              <w:rPr>
                <w:sz w:val="24"/>
                <w:szCs w:val="24"/>
                <w:lang w:val="lt-LT"/>
              </w:rPr>
            </w:pPr>
            <w:r w:rsidRPr="00AC157C">
              <w:rPr>
                <w:sz w:val="24"/>
                <w:szCs w:val="24"/>
                <w:lang w:val="lt-LT"/>
              </w:rPr>
              <w:t>5.6.</w:t>
            </w:r>
          </w:p>
        </w:tc>
        <w:tc>
          <w:tcPr>
            <w:tcW w:w="6379" w:type="dxa"/>
            <w:vAlign w:val="center"/>
          </w:tcPr>
          <w:p w:rsidR="00AC157C" w:rsidRPr="00AC157C" w:rsidRDefault="00AC157C" w:rsidP="00B85D77">
            <w:pPr>
              <w:tabs>
                <w:tab w:val="left" w:pos="6096"/>
              </w:tabs>
              <w:ind w:left="34"/>
              <w:rPr>
                <w:sz w:val="24"/>
                <w:szCs w:val="24"/>
                <w:lang w:val="lt-LT"/>
              </w:rPr>
            </w:pPr>
            <w:r w:rsidRPr="00AC157C">
              <w:rPr>
                <w:sz w:val="24"/>
                <w:szCs w:val="24"/>
                <w:lang w:val="lt-LT"/>
              </w:rPr>
              <w:t>nuo 11 iki 11,99 proc.</w:t>
            </w:r>
          </w:p>
        </w:tc>
        <w:tc>
          <w:tcPr>
            <w:tcW w:w="1559" w:type="dxa"/>
            <w:vMerge/>
            <w:vAlign w:val="center"/>
          </w:tcPr>
          <w:p w:rsidR="00AC157C" w:rsidRPr="00AC157C" w:rsidRDefault="00AC157C" w:rsidP="00B85D77">
            <w:pPr>
              <w:tabs>
                <w:tab w:val="left" w:pos="6096"/>
              </w:tabs>
              <w:ind w:left="34"/>
              <w:jc w:val="center"/>
              <w:rPr>
                <w:sz w:val="24"/>
                <w:szCs w:val="24"/>
                <w:lang w:val="lt-LT"/>
              </w:rPr>
            </w:pPr>
          </w:p>
        </w:tc>
        <w:tc>
          <w:tcPr>
            <w:tcW w:w="1134" w:type="dxa"/>
            <w:vAlign w:val="center"/>
          </w:tcPr>
          <w:p w:rsidR="00AC157C" w:rsidRPr="00AC157C" w:rsidRDefault="00AC157C" w:rsidP="007644BD">
            <w:pPr>
              <w:tabs>
                <w:tab w:val="left" w:pos="6096"/>
              </w:tabs>
              <w:ind w:left="34"/>
              <w:jc w:val="center"/>
              <w:rPr>
                <w:sz w:val="24"/>
                <w:szCs w:val="24"/>
                <w:lang w:val="lt-LT"/>
              </w:rPr>
            </w:pPr>
            <w:r w:rsidRPr="00AC157C">
              <w:rPr>
                <w:sz w:val="24"/>
                <w:szCs w:val="24"/>
                <w:lang w:val="lt-LT"/>
              </w:rPr>
              <w:t>6</w:t>
            </w:r>
          </w:p>
        </w:tc>
      </w:tr>
      <w:tr w:rsidR="00B85D77" w:rsidRPr="00AC157C" w:rsidTr="00B85D77">
        <w:trPr>
          <w:trHeight w:val="319"/>
        </w:trPr>
        <w:tc>
          <w:tcPr>
            <w:tcW w:w="7083" w:type="dxa"/>
            <w:gridSpan w:val="2"/>
          </w:tcPr>
          <w:p w:rsidR="00AC157C" w:rsidRPr="00AC157C" w:rsidRDefault="00AC157C" w:rsidP="00B85D77">
            <w:pPr>
              <w:tabs>
                <w:tab w:val="left" w:pos="6096"/>
              </w:tabs>
              <w:ind w:left="34"/>
              <w:jc w:val="right"/>
              <w:rPr>
                <w:b/>
                <w:sz w:val="24"/>
                <w:szCs w:val="24"/>
                <w:lang w:val="lt-LT"/>
              </w:rPr>
            </w:pPr>
            <w:r w:rsidRPr="00AC157C">
              <w:rPr>
                <w:b/>
                <w:sz w:val="24"/>
                <w:szCs w:val="24"/>
                <w:lang w:val="lt-LT"/>
              </w:rPr>
              <w:t>Didžiausia galima balų suma:</w:t>
            </w:r>
          </w:p>
        </w:tc>
        <w:tc>
          <w:tcPr>
            <w:tcW w:w="1559" w:type="dxa"/>
            <w:vAlign w:val="center"/>
          </w:tcPr>
          <w:p w:rsidR="00AC157C" w:rsidRPr="00AC157C" w:rsidRDefault="008D029B" w:rsidP="00B85D77">
            <w:pPr>
              <w:tabs>
                <w:tab w:val="left" w:pos="6096"/>
              </w:tabs>
              <w:ind w:left="34" w:right="459"/>
              <w:rPr>
                <w:b/>
                <w:sz w:val="24"/>
                <w:szCs w:val="24"/>
                <w:lang w:val="lt-LT"/>
              </w:rPr>
            </w:pPr>
            <w:r>
              <w:rPr>
                <w:b/>
                <w:sz w:val="24"/>
                <w:szCs w:val="24"/>
                <w:lang w:val="lt-LT"/>
              </w:rPr>
              <w:t xml:space="preserve">       </w:t>
            </w:r>
            <w:r w:rsidR="00AC157C" w:rsidRPr="00AC157C">
              <w:rPr>
                <w:b/>
                <w:sz w:val="24"/>
                <w:szCs w:val="24"/>
                <w:lang w:val="lt-LT"/>
              </w:rPr>
              <w:t>80</w:t>
            </w:r>
          </w:p>
        </w:tc>
        <w:tc>
          <w:tcPr>
            <w:tcW w:w="1134" w:type="dxa"/>
            <w:vAlign w:val="center"/>
          </w:tcPr>
          <w:p w:rsidR="00AC157C" w:rsidRPr="00AC157C" w:rsidRDefault="00AC157C" w:rsidP="008D029B">
            <w:pPr>
              <w:tabs>
                <w:tab w:val="left" w:pos="6096"/>
              </w:tabs>
              <w:ind w:firstLine="34"/>
              <w:jc w:val="center"/>
              <w:rPr>
                <w:sz w:val="24"/>
                <w:szCs w:val="24"/>
                <w:lang w:val="lt-LT"/>
              </w:rPr>
            </w:pPr>
            <w:r w:rsidRPr="00AC157C">
              <w:rPr>
                <w:sz w:val="24"/>
                <w:szCs w:val="24"/>
                <w:lang w:val="lt-LT"/>
              </w:rPr>
              <w:t>-</w:t>
            </w:r>
          </w:p>
        </w:tc>
      </w:tr>
    </w:tbl>
    <w:p w:rsidR="00AC157C" w:rsidRPr="00AC157C" w:rsidRDefault="00AC157C" w:rsidP="00DA7435">
      <w:pPr>
        <w:tabs>
          <w:tab w:val="left" w:pos="0"/>
          <w:tab w:val="left" w:pos="851"/>
          <w:tab w:val="left" w:pos="993"/>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AC157C" w:rsidRDefault="00AC157C" w:rsidP="001B42FF">
      <w:pPr>
        <w:numPr>
          <w:ilvl w:val="1"/>
          <w:numId w:val="13"/>
        </w:numPr>
        <w:tabs>
          <w:tab w:val="left" w:pos="0"/>
          <w:tab w:val="left" w:pos="851"/>
          <w:tab w:val="left" w:pos="993"/>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 pagal antrąją veiklos sritį ,,Tradicinių renginių organizavimas“:</w:t>
      </w:r>
    </w:p>
    <w:tbl>
      <w:tblPr>
        <w:tblStyle w:val="Lentelstinklelis2"/>
        <w:tblW w:w="9805" w:type="dxa"/>
        <w:tblInd w:w="0" w:type="dxa"/>
        <w:tblLayout w:type="fixed"/>
        <w:tblLook w:val="01E0" w:firstRow="1" w:lastRow="1" w:firstColumn="1" w:lastColumn="1" w:noHBand="0" w:noVBand="0"/>
      </w:tblPr>
      <w:tblGrid>
        <w:gridCol w:w="704"/>
        <w:gridCol w:w="6379"/>
        <w:gridCol w:w="29"/>
        <w:gridCol w:w="1530"/>
        <w:gridCol w:w="29"/>
        <w:gridCol w:w="1105"/>
        <w:gridCol w:w="29"/>
      </w:tblGrid>
      <w:tr w:rsidR="008D029B" w:rsidRPr="00AC157C" w:rsidTr="008D029B">
        <w:trPr>
          <w:gridAfter w:val="1"/>
          <w:wAfter w:w="29" w:type="dxa"/>
          <w:trHeight w:val="850"/>
        </w:trPr>
        <w:tc>
          <w:tcPr>
            <w:tcW w:w="704" w:type="dxa"/>
            <w:vAlign w:val="center"/>
          </w:tcPr>
          <w:p w:rsidR="00AC157C" w:rsidRPr="00AC157C" w:rsidRDefault="00AC157C" w:rsidP="00B85D77">
            <w:pPr>
              <w:tabs>
                <w:tab w:val="left" w:pos="6096"/>
              </w:tabs>
              <w:ind w:firstLine="29"/>
              <w:rPr>
                <w:bCs/>
                <w:sz w:val="24"/>
                <w:szCs w:val="24"/>
                <w:lang w:val="lt-LT"/>
              </w:rPr>
            </w:pPr>
            <w:r w:rsidRPr="00AC157C">
              <w:rPr>
                <w:bCs/>
                <w:sz w:val="24"/>
                <w:szCs w:val="24"/>
                <w:lang w:val="lt-LT"/>
              </w:rPr>
              <w:t>Eil.Nr.</w:t>
            </w:r>
          </w:p>
        </w:tc>
        <w:tc>
          <w:tcPr>
            <w:tcW w:w="6379" w:type="dxa"/>
            <w:vAlign w:val="center"/>
          </w:tcPr>
          <w:p w:rsidR="00AC157C" w:rsidRPr="00AC157C" w:rsidRDefault="00AC157C" w:rsidP="008D029B">
            <w:pPr>
              <w:tabs>
                <w:tab w:val="left" w:pos="6096"/>
              </w:tabs>
              <w:ind w:left="-79" w:firstLine="538"/>
              <w:rPr>
                <w:bCs/>
                <w:sz w:val="24"/>
                <w:szCs w:val="24"/>
                <w:lang w:val="lt-LT"/>
              </w:rPr>
            </w:pPr>
            <w:r w:rsidRPr="00AC157C">
              <w:rPr>
                <w:bCs/>
                <w:sz w:val="24"/>
                <w:szCs w:val="24"/>
                <w:lang w:val="lt-LT"/>
              </w:rPr>
              <w:t>Projekto atrankos kriterijai</w:t>
            </w:r>
          </w:p>
        </w:tc>
        <w:tc>
          <w:tcPr>
            <w:tcW w:w="1559" w:type="dxa"/>
            <w:gridSpan w:val="2"/>
            <w:vAlign w:val="center"/>
          </w:tcPr>
          <w:p w:rsidR="00AC157C" w:rsidRPr="00AC157C" w:rsidRDefault="008D029B" w:rsidP="008D029B">
            <w:pPr>
              <w:tabs>
                <w:tab w:val="left" w:pos="6096"/>
              </w:tabs>
              <w:ind w:firstLine="34"/>
              <w:rPr>
                <w:bCs/>
                <w:sz w:val="24"/>
                <w:szCs w:val="24"/>
                <w:lang w:val="lt-LT"/>
              </w:rPr>
            </w:pPr>
            <w:r>
              <w:rPr>
                <w:bCs/>
                <w:sz w:val="24"/>
                <w:szCs w:val="24"/>
                <w:lang w:val="lt-LT"/>
              </w:rPr>
              <w:t>Didžiau</w:t>
            </w:r>
            <w:r w:rsidR="00AC157C" w:rsidRPr="00AC157C">
              <w:rPr>
                <w:bCs/>
                <w:sz w:val="24"/>
                <w:szCs w:val="24"/>
                <w:lang w:val="lt-LT"/>
              </w:rPr>
              <w:t>sias balų skaičius</w:t>
            </w:r>
          </w:p>
        </w:tc>
        <w:tc>
          <w:tcPr>
            <w:tcW w:w="1134" w:type="dxa"/>
            <w:gridSpan w:val="2"/>
            <w:vAlign w:val="center"/>
          </w:tcPr>
          <w:p w:rsidR="00AC157C" w:rsidRPr="00AC157C" w:rsidRDefault="00AC157C" w:rsidP="008D029B">
            <w:pPr>
              <w:tabs>
                <w:tab w:val="left" w:pos="6096"/>
              </w:tabs>
              <w:ind w:firstLine="34"/>
              <w:rPr>
                <w:bCs/>
                <w:sz w:val="24"/>
                <w:szCs w:val="24"/>
                <w:lang w:val="lt-LT"/>
              </w:rPr>
            </w:pPr>
            <w:r w:rsidRPr="00AC157C">
              <w:rPr>
                <w:bCs/>
                <w:sz w:val="24"/>
                <w:szCs w:val="24"/>
                <w:lang w:val="lt-LT"/>
              </w:rPr>
              <w:t>Balų ribos</w:t>
            </w:r>
          </w:p>
        </w:tc>
      </w:tr>
      <w:tr w:rsidR="00AC157C" w:rsidRPr="00AC157C" w:rsidTr="00B32EF8">
        <w:trPr>
          <w:trHeight w:val="312"/>
        </w:trPr>
        <w:tc>
          <w:tcPr>
            <w:tcW w:w="704" w:type="dxa"/>
          </w:tcPr>
          <w:p w:rsidR="00AC157C" w:rsidRPr="00AC157C" w:rsidRDefault="00AC157C" w:rsidP="00B32EF8">
            <w:pPr>
              <w:tabs>
                <w:tab w:val="left" w:pos="6096"/>
              </w:tabs>
              <w:ind w:firstLine="29"/>
              <w:jc w:val="center"/>
              <w:rPr>
                <w:bCs/>
                <w:sz w:val="24"/>
                <w:szCs w:val="24"/>
                <w:lang w:val="lt-LT"/>
              </w:rPr>
            </w:pPr>
            <w:r w:rsidRPr="00AC157C">
              <w:rPr>
                <w:sz w:val="24"/>
                <w:szCs w:val="24"/>
                <w:lang w:val="lt-LT"/>
              </w:rPr>
              <w:t>1.</w:t>
            </w:r>
          </w:p>
        </w:tc>
        <w:tc>
          <w:tcPr>
            <w:tcW w:w="9101" w:type="dxa"/>
            <w:gridSpan w:val="6"/>
          </w:tcPr>
          <w:p w:rsidR="00AC157C" w:rsidRPr="00AC157C" w:rsidRDefault="00AC157C" w:rsidP="008D029B">
            <w:pPr>
              <w:tabs>
                <w:tab w:val="left" w:pos="6096"/>
              </w:tabs>
              <w:ind w:left="34"/>
              <w:rPr>
                <w:b/>
                <w:sz w:val="24"/>
                <w:szCs w:val="24"/>
                <w:lang w:val="lt-LT"/>
              </w:rPr>
            </w:pPr>
            <w:r w:rsidRPr="00AC157C">
              <w:rPr>
                <w:b/>
                <w:sz w:val="24"/>
                <w:szCs w:val="24"/>
                <w:lang w:val="lt-LT"/>
              </w:rPr>
              <w:t>Paraiškos kokybė</w:t>
            </w:r>
          </w:p>
          <w:p w:rsidR="00AC157C" w:rsidRPr="00AC157C" w:rsidRDefault="00AC157C" w:rsidP="008D029B">
            <w:pPr>
              <w:tabs>
                <w:tab w:val="left" w:pos="6096"/>
              </w:tabs>
              <w:ind w:left="34"/>
              <w:jc w:val="both"/>
              <w:rPr>
                <w:bCs/>
                <w:i/>
                <w:sz w:val="24"/>
                <w:szCs w:val="24"/>
                <w:lang w:val="lt-LT"/>
              </w:rPr>
            </w:pPr>
            <w:r w:rsidRPr="00AC157C">
              <w:rPr>
                <w:bCs/>
                <w:i/>
                <w:sz w:val="24"/>
                <w:szCs w:val="24"/>
                <w:lang w:val="lt-LT"/>
              </w:rPr>
              <w:t>(vertinamas projekto tikslo bei uždavinių konkretumas ir susietumas, projekto įgyvendinimo plano nuoseklumas, veiklų ir su jomis su</w:t>
            </w:r>
            <w:r w:rsidR="00B85D77">
              <w:rPr>
                <w:bCs/>
                <w:i/>
                <w:sz w:val="24"/>
                <w:szCs w:val="24"/>
                <w:lang w:val="lt-LT"/>
              </w:rPr>
              <w:t>s</w:t>
            </w:r>
            <w:r w:rsidRPr="00AC157C">
              <w:rPr>
                <w:bCs/>
                <w:i/>
                <w:sz w:val="24"/>
                <w:szCs w:val="24"/>
                <w:lang w:val="lt-LT"/>
              </w:rPr>
              <w:t>ijusių išlaidų pagrįstumas ir būtinumas; šio kriterijaus balai gali būti sumuojami)</w:t>
            </w:r>
          </w:p>
        </w:tc>
      </w:tr>
      <w:tr w:rsidR="00AC157C" w:rsidRPr="00AC157C" w:rsidTr="00B32EF8">
        <w:trPr>
          <w:trHeight w:val="204"/>
        </w:trPr>
        <w:tc>
          <w:tcPr>
            <w:tcW w:w="704" w:type="dxa"/>
          </w:tcPr>
          <w:p w:rsidR="00AC157C" w:rsidRPr="00AC157C" w:rsidRDefault="00AC157C" w:rsidP="00B32EF8">
            <w:pPr>
              <w:tabs>
                <w:tab w:val="left" w:pos="6096"/>
              </w:tabs>
              <w:ind w:firstLine="29"/>
              <w:jc w:val="center"/>
              <w:rPr>
                <w:sz w:val="24"/>
                <w:szCs w:val="24"/>
                <w:lang w:val="lt-LT"/>
              </w:rPr>
            </w:pPr>
            <w:r w:rsidRPr="00AC157C">
              <w:rPr>
                <w:sz w:val="24"/>
                <w:szCs w:val="24"/>
                <w:lang w:val="lt-LT"/>
              </w:rPr>
              <w:lastRenderedPageBreak/>
              <w:t>1.1.</w:t>
            </w:r>
          </w:p>
        </w:tc>
        <w:tc>
          <w:tcPr>
            <w:tcW w:w="6408" w:type="dxa"/>
            <w:gridSpan w:val="2"/>
          </w:tcPr>
          <w:p w:rsidR="00AC157C" w:rsidRPr="00AC157C" w:rsidRDefault="007C292F" w:rsidP="008D029B">
            <w:pPr>
              <w:tabs>
                <w:tab w:val="left" w:pos="6096"/>
              </w:tabs>
              <w:ind w:left="34"/>
              <w:rPr>
                <w:sz w:val="24"/>
                <w:szCs w:val="24"/>
                <w:lang w:val="lt-LT"/>
              </w:rPr>
            </w:pPr>
            <w:r w:rsidRPr="007C292F">
              <w:rPr>
                <w:sz w:val="24"/>
                <w:szCs w:val="24"/>
                <w:lang w:val="lt-LT"/>
              </w:rPr>
              <w:t>projekto tikslas ir uždaviniai konkretūs ir tarpusavyje susiję, projekto rezultatai aiškūs ir pamatuojami</w:t>
            </w:r>
          </w:p>
        </w:tc>
        <w:tc>
          <w:tcPr>
            <w:tcW w:w="1559" w:type="dxa"/>
            <w:gridSpan w:val="2"/>
            <w:vMerge w:val="restart"/>
            <w:vAlign w:val="center"/>
          </w:tcPr>
          <w:p w:rsidR="00AC157C" w:rsidRPr="00AC157C" w:rsidRDefault="00AC157C" w:rsidP="008D029B">
            <w:pPr>
              <w:tabs>
                <w:tab w:val="left" w:pos="6096"/>
              </w:tabs>
              <w:ind w:left="34"/>
              <w:jc w:val="center"/>
              <w:rPr>
                <w:bCs/>
                <w:sz w:val="24"/>
                <w:szCs w:val="24"/>
                <w:lang w:val="lt-LT"/>
              </w:rPr>
            </w:pPr>
            <w:r w:rsidRPr="00AC157C">
              <w:rPr>
                <w:bCs/>
                <w:sz w:val="24"/>
                <w:szCs w:val="24"/>
                <w:lang w:val="lt-LT"/>
              </w:rPr>
              <w:t>15</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ind w:firstLine="29"/>
              <w:jc w:val="center"/>
              <w:rPr>
                <w:sz w:val="24"/>
                <w:szCs w:val="24"/>
                <w:lang w:val="lt-LT"/>
              </w:rPr>
            </w:pPr>
            <w:r w:rsidRPr="00AC157C">
              <w:rPr>
                <w:sz w:val="24"/>
                <w:szCs w:val="24"/>
                <w:lang w:val="lt-LT"/>
              </w:rPr>
              <w:t>1.2.</w:t>
            </w:r>
          </w:p>
        </w:tc>
        <w:tc>
          <w:tcPr>
            <w:tcW w:w="6408" w:type="dxa"/>
            <w:gridSpan w:val="2"/>
          </w:tcPr>
          <w:p w:rsidR="00AC157C" w:rsidRPr="00AC157C" w:rsidRDefault="00AC157C" w:rsidP="008D029B">
            <w:pPr>
              <w:tabs>
                <w:tab w:val="left" w:pos="6096"/>
              </w:tabs>
              <w:ind w:left="34"/>
              <w:rPr>
                <w:sz w:val="24"/>
                <w:szCs w:val="24"/>
                <w:lang w:val="lt-LT"/>
              </w:rPr>
            </w:pPr>
            <w:r w:rsidRPr="00AC157C">
              <w:rPr>
                <w:sz w:val="24"/>
                <w:szCs w:val="24"/>
                <w:lang w:val="lt-LT"/>
              </w:rPr>
              <w:t xml:space="preserve">projekto įgyvendinimo planas nuoseklus </w:t>
            </w:r>
          </w:p>
        </w:tc>
        <w:tc>
          <w:tcPr>
            <w:tcW w:w="1559" w:type="dxa"/>
            <w:gridSpan w:val="2"/>
            <w:vMerge/>
            <w:vAlign w:val="center"/>
          </w:tcPr>
          <w:p w:rsidR="00AC157C" w:rsidRPr="00AC157C" w:rsidRDefault="00AC157C" w:rsidP="008D029B">
            <w:pPr>
              <w:tabs>
                <w:tab w:val="left" w:pos="6096"/>
              </w:tabs>
              <w:ind w:left="34"/>
              <w:jc w:val="center"/>
              <w:rPr>
                <w:bCs/>
                <w:sz w:val="24"/>
                <w:szCs w:val="24"/>
                <w:lang w:val="lt-LT"/>
              </w:rPr>
            </w:pP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ind w:firstLine="29"/>
              <w:jc w:val="center"/>
              <w:rPr>
                <w:sz w:val="24"/>
                <w:szCs w:val="24"/>
                <w:lang w:val="lt-LT"/>
              </w:rPr>
            </w:pPr>
            <w:r w:rsidRPr="00AC157C">
              <w:rPr>
                <w:sz w:val="24"/>
                <w:szCs w:val="24"/>
                <w:lang w:val="lt-LT"/>
              </w:rPr>
              <w:t>1.3.</w:t>
            </w:r>
          </w:p>
        </w:tc>
        <w:tc>
          <w:tcPr>
            <w:tcW w:w="6408" w:type="dxa"/>
            <w:gridSpan w:val="2"/>
          </w:tcPr>
          <w:p w:rsidR="00AC157C" w:rsidRPr="00AC157C" w:rsidRDefault="00AC157C" w:rsidP="008D029B">
            <w:pPr>
              <w:tabs>
                <w:tab w:val="left" w:pos="6096"/>
              </w:tabs>
              <w:ind w:left="34"/>
              <w:rPr>
                <w:sz w:val="24"/>
                <w:szCs w:val="24"/>
                <w:lang w:val="lt-LT"/>
              </w:rPr>
            </w:pPr>
            <w:r w:rsidRPr="00AC157C">
              <w:rPr>
                <w:sz w:val="24"/>
                <w:szCs w:val="24"/>
                <w:lang w:val="lt-LT"/>
              </w:rPr>
              <w:t>projekto veiklos ir su jomis susijusios išlaidos pagrįstos</w:t>
            </w:r>
            <w:r w:rsidR="007C292F">
              <w:rPr>
                <w:sz w:val="24"/>
                <w:szCs w:val="24"/>
                <w:lang w:val="lt-LT"/>
              </w:rPr>
              <w:t>, realios</w:t>
            </w:r>
            <w:r w:rsidRPr="00AC157C">
              <w:rPr>
                <w:sz w:val="24"/>
                <w:szCs w:val="24"/>
                <w:lang w:val="lt-LT"/>
              </w:rPr>
              <w:t xml:space="preserve"> ir būtinos</w:t>
            </w:r>
          </w:p>
        </w:tc>
        <w:tc>
          <w:tcPr>
            <w:tcW w:w="1559" w:type="dxa"/>
            <w:gridSpan w:val="2"/>
            <w:vMerge/>
            <w:vAlign w:val="center"/>
          </w:tcPr>
          <w:p w:rsidR="00AC157C" w:rsidRPr="00AC157C" w:rsidRDefault="00AC157C" w:rsidP="008D029B">
            <w:pPr>
              <w:tabs>
                <w:tab w:val="left" w:pos="6096"/>
              </w:tabs>
              <w:ind w:left="34"/>
              <w:jc w:val="center"/>
              <w:rPr>
                <w:bCs/>
                <w:sz w:val="24"/>
                <w:szCs w:val="24"/>
                <w:lang w:val="lt-LT"/>
              </w:rPr>
            </w:pP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ind w:firstLine="29"/>
              <w:jc w:val="center"/>
              <w:rPr>
                <w:sz w:val="24"/>
                <w:szCs w:val="24"/>
                <w:lang w:val="lt-LT"/>
              </w:rPr>
            </w:pPr>
            <w:r w:rsidRPr="00AC157C">
              <w:rPr>
                <w:sz w:val="24"/>
                <w:szCs w:val="24"/>
                <w:lang w:val="lt-LT"/>
              </w:rPr>
              <w:t>2.</w:t>
            </w:r>
          </w:p>
        </w:tc>
        <w:tc>
          <w:tcPr>
            <w:tcW w:w="6408" w:type="dxa"/>
            <w:gridSpan w:val="2"/>
            <w:shd w:val="clear" w:color="auto" w:fill="auto"/>
          </w:tcPr>
          <w:p w:rsidR="00AC157C" w:rsidRPr="00AC157C" w:rsidRDefault="00CC45CB" w:rsidP="00CC45CB">
            <w:pPr>
              <w:tabs>
                <w:tab w:val="left" w:pos="6096"/>
              </w:tabs>
              <w:ind w:left="34"/>
              <w:jc w:val="both"/>
              <w:rPr>
                <w:b/>
                <w:sz w:val="24"/>
                <w:szCs w:val="24"/>
                <w:lang w:val="lt-LT"/>
              </w:rPr>
            </w:pPr>
            <w:r>
              <w:rPr>
                <w:b/>
                <w:sz w:val="24"/>
                <w:szCs w:val="24"/>
                <w:lang w:val="lt-LT"/>
              </w:rPr>
              <w:t>Pareiškėjos atstovaujama vietovė</w:t>
            </w:r>
            <w:r w:rsidR="00AC157C" w:rsidRPr="00AC157C">
              <w:rPr>
                <w:b/>
                <w:sz w:val="24"/>
                <w:szCs w:val="24"/>
                <w:lang w:val="lt-LT"/>
              </w:rPr>
              <w:t xml:space="preserve"> – 2016 m. Lietuvos mažosios kultūros sostinė</w:t>
            </w:r>
          </w:p>
          <w:p w:rsidR="00AC157C" w:rsidRPr="00AC157C" w:rsidRDefault="00AC157C" w:rsidP="008D029B">
            <w:pPr>
              <w:tabs>
                <w:tab w:val="left" w:pos="6096"/>
              </w:tabs>
              <w:ind w:left="34"/>
              <w:jc w:val="both"/>
              <w:rPr>
                <w:i/>
                <w:sz w:val="24"/>
                <w:szCs w:val="24"/>
                <w:lang w:val="lt-LT"/>
              </w:rPr>
            </w:pPr>
            <w:r w:rsidRPr="00AC157C">
              <w:rPr>
                <w:i/>
                <w:sz w:val="24"/>
                <w:szCs w:val="24"/>
                <w:lang w:val="lt-LT"/>
              </w:rPr>
              <w:t>(atrankos balai skiriami, kai pareiškėja ir renginio vieta yra vietovė, paskelbta mažąja 2016 m. kultūros sostine. Mažosios 2016 m. kultūros sostinės nurodytos adresu: http://www.mazojikultura.lt/)</w:t>
            </w:r>
          </w:p>
        </w:tc>
        <w:tc>
          <w:tcPr>
            <w:tcW w:w="1559" w:type="dxa"/>
            <w:gridSpan w:val="2"/>
            <w:vAlign w:val="center"/>
          </w:tcPr>
          <w:p w:rsidR="00AC157C" w:rsidRPr="00AC157C" w:rsidRDefault="00AC157C" w:rsidP="008D029B">
            <w:pPr>
              <w:tabs>
                <w:tab w:val="left" w:pos="6096"/>
              </w:tabs>
              <w:ind w:left="34"/>
              <w:jc w:val="center"/>
              <w:rPr>
                <w:bCs/>
                <w:sz w:val="24"/>
                <w:szCs w:val="24"/>
                <w:lang w:val="lt-LT"/>
              </w:rPr>
            </w:pPr>
            <w:r w:rsidRPr="00AC157C">
              <w:rPr>
                <w:bCs/>
                <w:sz w:val="24"/>
                <w:szCs w:val="24"/>
                <w:lang w:val="lt-LT"/>
              </w:rPr>
              <w:t>20</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20</w:t>
            </w:r>
          </w:p>
        </w:tc>
      </w:tr>
      <w:tr w:rsidR="008D029B" w:rsidRPr="00AC157C" w:rsidTr="00B32EF8">
        <w:trPr>
          <w:gridAfter w:val="1"/>
          <w:wAfter w:w="29" w:type="dxa"/>
          <w:trHeight w:val="1489"/>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3.</w:t>
            </w:r>
          </w:p>
        </w:tc>
        <w:tc>
          <w:tcPr>
            <w:tcW w:w="6379" w:type="dxa"/>
            <w:shd w:val="clear" w:color="auto" w:fill="auto"/>
          </w:tcPr>
          <w:p w:rsidR="00AC157C" w:rsidRPr="00AC157C" w:rsidRDefault="00AC157C" w:rsidP="008D029B">
            <w:pPr>
              <w:tabs>
                <w:tab w:val="left" w:pos="6096"/>
              </w:tabs>
              <w:ind w:left="34"/>
              <w:rPr>
                <w:b/>
                <w:sz w:val="24"/>
                <w:szCs w:val="24"/>
                <w:lang w:val="lt-LT"/>
              </w:rPr>
            </w:pPr>
            <w:r w:rsidRPr="00AC157C">
              <w:rPr>
                <w:b/>
                <w:sz w:val="24"/>
                <w:szCs w:val="24"/>
                <w:lang w:val="lt-LT"/>
              </w:rPr>
              <w:t xml:space="preserve">Tradicijų puoselėjimas </w:t>
            </w:r>
          </w:p>
          <w:p w:rsidR="00AC157C" w:rsidRPr="00AC157C" w:rsidRDefault="00AC157C" w:rsidP="003F592B">
            <w:pPr>
              <w:tabs>
                <w:tab w:val="left" w:pos="6096"/>
              </w:tabs>
              <w:ind w:left="34"/>
              <w:jc w:val="both"/>
              <w:rPr>
                <w:i/>
                <w:sz w:val="24"/>
                <w:szCs w:val="24"/>
                <w:lang w:val="lt-LT"/>
              </w:rPr>
            </w:pPr>
            <w:r w:rsidRPr="00AC157C">
              <w:rPr>
                <w:i/>
                <w:sz w:val="24"/>
                <w:szCs w:val="24"/>
                <w:lang w:val="lt-LT"/>
              </w:rPr>
              <w:t xml:space="preserve">(atrankos balai skiriami, jeigu projekte numatyta, kad renginys pasižymės istoriškai toje vietovėje arba tame etnografiniame regione susiklosčiusia forma, </w:t>
            </w:r>
            <w:r w:rsidRPr="008A61BB">
              <w:rPr>
                <w:i/>
                <w:sz w:val="24"/>
                <w:szCs w:val="24"/>
                <w:lang w:val="lt-LT"/>
              </w:rPr>
              <w:t>sudėtimi ar kitais kokybiniais ypa</w:t>
            </w:r>
            <w:r w:rsidR="003F592B" w:rsidRPr="008A61BB">
              <w:rPr>
                <w:i/>
                <w:sz w:val="24"/>
                <w:szCs w:val="24"/>
                <w:lang w:val="lt-LT"/>
              </w:rPr>
              <w:t>tumais, pvz. Lino šventė ir kt. Pvz. pareiškėja pateikia nuorodą į istorinį šaltinį</w:t>
            </w:r>
            <w:r w:rsidRPr="008A61BB">
              <w:rPr>
                <w:i/>
                <w:sz w:val="24"/>
                <w:szCs w:val="24"/>
                <w:lang w:val="lt-LT"/>
              </w:rPr>
              <w:t>)</w:t>
            </w:r>
          </w:p>
        </w:tc>
        <w:tc>
          <w:tcPr>
            <w:tcW w:w="1559" w:type="dxa"/>
            <w:gridSpan w:val="2"/>
            <w:vAlign w:val="center"/>
          </w:tcPr>
          <w:p w:rsidR="00AC157C" w:rsidRPr="00AC157C" w:rsidRDefault="00AC157C" w:rsidP="008D029B">
            <w:pPr>
              <w:tabs>
                <w:tab w:val="left" w:pos="6096"/>
              </w:tabs>
              <w:ind w:left="34"/>
              <w:jc w:val="center"/>
              <w:rPr>
                <w:bCs/>
                <w:sz w:val="24"/>
                <w:szCs w:val="24"/>
                <w:lang w:val="lt-LT"/>
              </w:rPr>
            </w:pPr>
            <w:r w:rsidRPr="00AC157C">
              <w:rPr>
                <w:bCs/>
                <w:sz w:val="24"/>
                <w:szCs w:val="24"/>
                <w:lang w:val="lt-LT"/>
              </w:rPr>
              <w:t>5</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AC157C"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w:t>
            </w:r>
          </w:p>
        </w:tc>
        <w:tc>
          <w:tcPr>
            <w:tcW w:w="9072" w:type="dxa"/>
            <w:gridSpan w:val="5"/>
          </w:tcPr>
          <w:p w:rsidR="00AC157C" w:rsidRPr="00AC157C" w:rsidRDefault="00AC157C" w:rsidP="008D029B">
            <w:pPr>
              <w:tabs>
                <w:tab w:val="left" w:pos="6096"/>
              </w:tabs>
              <w:ind w:left="34"/>
              <w:rPr>
                <w:b/>
                <w:sz w:val="24"/>
                <w:szCs w:val="24"/>
                <w:lang w:val="lt-LT"/>
              </w:rPr>
            </w:pPr>
            <w:r w:rsidRPr="00AC157C">
              <w:rPr>
                <w:b/>
                <w:sz w:val="24"/>
                <w:szCs w:val="24"/>
                <w:lang w:val="lt-LT"/>
              </w:rPr>
              <w:t>Vietos amatininkų, verslininkų įtraukimas</w:t>
            </w:r>
          </w:p>
          <w:p w:rsidR="00AC157C" w:rsidRPr="00AC157C" w:rsidRDefault="00AC157C" w:rsidP="00885B02">
            <w:pPr>
              <w:tabs>
                <w:tab w:val="left" w:pos="6096"/>
              </w:tabs>
              <w:ind w:left="34"/>
              <w:jc w:val="both"/>
              <w:rPr>
                <w:sz w:val="24"/>
                <w:szCs w:val="24"/>
                <w:lang w:val="lt-LT"/>
              </w:rPr>
            </w:pPr>
            <w:r w:rsidRPr="00AC157C">
              <w:rPr>
                <w:i/>
                <w:sz w:val="24"/>
                <w:szCs w:val="24"/>
                <w:lang w:val="lt-LT"/>
              </w:rPr>
              <w:t>(atrankos balai suteikiami, jeigu projekte numatyta, kad renginio metu bus organizuojama vietos gamintojų (amatininkų, verslininkų</w:t>
            </w:r>
            <w:r w:rsidR="00885B02">
              <w:rPr>
                <w:i/>
                <w:sz w:val="24"/>
                <w:szCs w:val="24"/>
                <w:lang w:val="lt-LT"/>
              </w:rPr>
              <w:t xml:space="preserve"> (</w:t>
            </w:r>
            <w:r w:rsidR="00885B02" w:rsidRPr="00AC157C">
              <w:rPr>
                <w:i/>
                <w:sz w:val="24"/>
                <w:szCs w:val="24"/>
                <w:lang w:val="lt-LT"/>
              </w:rPr>
              <w:t xml:space="preserve"> ūkininkų,</w:t>
            </w:r>
            <w:r w:rsidRPr="00AC157C">
              <w:rPr>
                <w:i/>
                <w:sz w:val="24"/>
                <w:szCs w:val="24"/>
                <w:lang w:val="lt-LT"/>
              </w:rPr>
              <w:t>) pagamintų produktų prekyba)</w:t>
            </w:r>
          </w:p>
        </w:tc>
      </w:tr>
      <w:tr w:rsidR="008D029B"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4.1.</w:t>
            </w:r>
          </w:p>
        </w:tc>
        <w:tc>
          <w:tcPr>
            <w:tcW w:w="6379" w:type="dxa"/>
            <w:vAlign w:val="center"/>
          </w:tcPr>
          <w:p w:rsidR="00AC157C" w:rsidRPr="00AC157C" w:rsidRDefault="00AC157C" w:rsidP="008D029B">
            <w:pPr>
              <w:tabs>
                <w:tab w:val="left" w:pos="6096"/>
              </w:tabs>
              <w:ind w:left="34"/>
              <w:rPr>
                <w:sz w:val="24"/>
                <w:szCs w:val="24"/>
                <w:lang w:val="lt-LT"/>
              </w:rPr>
            </w:pPr>
            <w:r w:rsidRPr="00AC157C">
              <w:rPr>
                <w:sz w:val="24"/>
                <w:szCs w:val="24"/>
                <w:lang w:val="lt-LT"/>
              </w:rPr>
              <w:t>6 ir daugiau</w:t>
            </w:r>
          </w:p>
        </w:tc>
        <w:tc>
          <w:tcPr>
            <w:tcW w:w="1559" w:type="dxa"/>
            <w:gridSpan w:val="2"/>
            <w:vMerge w:val="restart"/>
            <w:vAlign w:val="center"/>
          </w:tcPr>
          <w:p w:rsidR="00AC157C" w:rsidRPr="00AC157C" w:rsidRDefault="00AC157C" w:rsidP="008D029B">
            <w:pPr>
              <w:tabs>
                <w:tab w:val="left" w:pos="6096"/>
              </w:tabs>
              <w:ind w:left="34"/>
              <w:jc w:val="center"/>
              <w:rPr>
                <w:bCs/>
                <w:sz w:val="24"/>
                <w:szCs w:val="24"/>
                <w:lang w:val="lt-LT"/>
              </w:rPr>
            </w:pPr>
            <w:r w:rsidRPr="00AC157C">
              <w:rPr>
                <w:bCs/>
                <w:sz w:val="24"/>
                <w:szCs w:val="24"/>
                <w:lang w:val="lt-LT"/>
              </w:rPr>
              <w:t>20</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20</w:t>
            </w:r>
          </w:p>
        </w:tc>
      </w:tr>
      <w:tr w:rsidR="008D029B"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4.2.</w:t>
            </w:r>
          </w:p>
        </w:tc>
        <w:tc>
          <w:tcPr>
            <w:tcW w:w="6379" w:type="dxa"/>
            <w:vAlign w:val="center"/>
          </w:tcPr>
          <w:p w:rsidR="00AC157C" w:rsidRPr="00AC157C" w:rsidRDefault="00AC157C" w:rsidP="008D029B">
            <w:pPr>
              <w:tabs>
                <w:tab w:val="left" w:pos="6096"/>
              </w:tabs>
              <w:ind w:left="34"/>
              <w:rPr>
                <w:sz w:val="24"/>
                <w:szCs w:val="24"/>
                <w:lang w:val="lt-LT"/>
              </w:rPr>
            </w:pPr>
            <w:r w:rsidRPr="00AC157C">
              <w:rPr>
                <w:sz w:val="24"/>
                <w:szCs w:val="24"/>
                <w:lang w:val="lt-LT"/>
              </w:rPr>
              <w:t>nuo 3 iki 5</w:t>
            </w:r>
          </w:p>
        </w:tc>
        <w:tc>
          <w:tcPr>
            <w:tcW w:w="1559" w:type="dxa"/>
            <w:gridSpan w:val="2"/>
            <w:vMerge/>
            <w:vAlign w:val="center"/>
          </w:tcPr>
          <w:p w:rsidR="00AC157C" w:rsidRPr="00AC157C" w:rsidRDefault="00AC157C" w:rsidP="008D029B">
            <w:pPr>
              <w:tabs>
                <w:tab w:val="left" w:pos="6096"/>
              </w:tabs>
              <w:ind w:left="34"/>
              <w:jc w:val="center"/>
              <w:rPr>
                <w:bCs/>
                <w:sz w:val="24"/>
                <w:szCs w:val="24"/>
                <w:lang w:val="lt-LT"/>
              </w:rPr>
            </w:pP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10</w:t>
            </w:r>
          </w:p>
        </w:tc>
      </w:tr>
      <w:tr w:rsidR="00AC157C"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5.</w:t>
            </w:r>
          </w:p>
        </w:tc>
        <w:tc>
          <w:tcPr>
            <w:tcW w:w="9072" w:type="dxa"/>
            <w:gridSpan w:val="5"/>
          </w:tcPr>
          <w:p w:rsidR="00AC157C" w:rsidRPr="00AC157C" w:rsidRDefault="00AC157C" w:rsidP="008D029B">
            <w:pPr>
              <w:tabs>
                <w:tab w:val="left" w:pos="6096"/>
              </w:tabs>
              <w:ind w:left="34"/>
              <w:jc w:val="both"/>
              <w:rPr>
                <w:b/>
                <w:sz w:val="24"/>
                <w:szCs w:val="24"/>
                <w:lang w:val="lt-LT"/>
              </w:rPr>
            </w:pPr>
            <w:r w:rsidRPr="00AC157C">
              <w:rPr>
                <w:b/>
                <w:sz w:val="24"/>
                <w:szCs w:val="24"/>
                <w:lang w:val="lt-LT"/>
              </w:rPr>
              <w:t>Renginio kokybė</w:t>
            </w:r>
          </w:p>
          <w:p w:rsidR="00AC157C" w:rsidRPr="00AC157C" w:rsidRDefault="00AC157C" w:rsidP="008D029B">
            <w:pPr>
              <w:tabs>
                <w:tab w:val="left" w:pos="6096"/>
              </w:tabs>
              <w:ind w:left="34"/>
              <w:jc w:val="both"/>
              <w:rPr>
                <w:i/>
                <w:sz w:val="24"/>
                <w:szCs w:val="24"/>
                <w:lang w:val="lt-LT"/>
              </w:rPr>
            </w:pPr>
            <w:r w:rsidRPr="00AC157C">
              <w:rPr>
                <w:i/>
                <w:sz w:val="24"/>
                <w:szCs w:val="24"/>
                <w:lang w:val="lt-LT"/>
              </w:rPr>
              <w:t xml:space="preserve">(atrankos balai suteikiami, jei paramos paraiškoje pagrįsta, jog renginio programa įgyvendinama pasitelkiant vietos gyventojus (pvz. renginio vedėjas – vietos gyventojas),   renginio programa atitiks projekto tikslą, bus turininga ir apims įvairioms amžiaus grupėms skirtas veiklas; šio kriterijaus balai gali būti sumuojami) </w:t>
            </w:r>
          </w:p>
        </w:tc>
      </w:tr>
      <w:tr w:rsidR="008D029B"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5.1.</w:t>
            </w:r>
          </w:p>
        </w:tc>
        <w:tc>
          <w:tcPr>
            <w:tcW w:w="6379" w:type="dxa"/>
            <w:vAlign w:val="center"/>
          </w:tcPr>
          <w:p w:rsidR="00AC157C" w:rsidRPr="00AC157C" w:rsidRDefault="00AC157C" w:rsidP="00F43CCD">
            <w:pPr>
              <w:tabs>
                <w:tab w:val="left" w:pos="6096"/>
              </w:tabs>
              <w:ind w:left="34"/>
              <w:jc w:val="both"/>
              <w:rPr>
                <w:sz w:val="24"/>
                <w:szCs w:val="24"/>
                <w:lang w:val="lt-LT"/>
              </w:rPr>
            </w:pPr>
            <w:r w:rsidRPr="00AC157C">
              <w:rPr>
                <w:sz w:val="24"/>
                <w:szCs w:val="24"/>
                <w:lang w:val="lt-LT"/>
              </w:rPr>
              <w:t>Rengini</w:t>
            </w:r>
            <w:r w:rsidR="00885B02">
              <w:rPr>
                <w:sz w:val="24"/>
                <w:szCs w:val="24"/>
                <w:lang w:val="lt-LT"/>
              </w:rPr>
              <w:t>o</w:t>
            </w:r>
            <w:r w:rsidRPr="00AC157C">
              <w:rPr>
                <w:sz w:val="24"/>
                <w:szCs w:val="24"/>
                <w:lang w:val="lt-LT"/>
              </w:rPr>
              <w:t xml:space="preserve"> programa įgyvendinama pasitelk</w:t>
            </w:r>
            <w:r w:rsidR="00885B02">
              <w:rPr>
                <w:sz w:val="24"/>
                <w:szCs w:val="24"/>
                <w:lang w:val="lt-LT"/>
              </w:rPr>
              <w:t>iant</w:t>
            </w:r>
            <w:r w:rsidRPr="00AC157C">
              <w:rPr>
                <w:sz w:val="24"/>
                <w:szCs w:val="24"/>
                <w:lang w:val="lt-LT"/>
              </w:rPr>
              <w:t xml:space="preserve"> vietos gyventoj</w:t>
            </w:r>
            <w:r w:rsidR="00885B02">
              <w:rPr>
                <w:sz w:val="24"/>
                <w:szCs w:val="24"/>
                <w:lang w:val="lt-LT"/>
              </w:rPr>
              <w:t>us</w:t>
            </w:r>
          </w:p>
        </w:tc>
        <w:tc>
          <w:tcPr>
            <w:tcW w:w="1559" w:type="dxa"/>
            <w:gridSpan w:val="2"/>
            <w:vMerge w:val="restart"/>
            <w:vAlign w:val="center"/>
          </w:tcPr>
          <w:p w:rsidR="00AC157C" w:rsidRPr="00AC157C" w:rsidRDefault="00AC157C" w:rsidP="008D029B">
            <w:pPr>
              <w:tabs>
                <w:tab w:val="left" w:pos="6096"/>
              </w:tabs>
              <w:ind w:left="34"/>
              <w:jc w:val="center"/>
              <w:rPr>
                <w:bCs/>
                <w:sz w:val="24"/>
                <w:szCs w:val="24"/>
                <w:lang w:val="lt-LT"/>
              </w:rPr>
            </w:pPr>
            <w:r w:rsidRPr="00AC157C">
              <w:rPr>
                <w:bCs/>
                <w:sz w:val="24"/>
                <w:szCs w:val="24"/>
                <w:lang w:val="lt-LT"/>
              </w:rPr>
              <w:t>10</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8D029B"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5.2.</w:t>
            </w:r>
          </w:p>
        </w:tc>
        <w:tc>
          <w:tcPr>
            <w:tcW w:w="6379" w:type="dxa"/>
          </w:tcPr>
          <w:p w:rsidR="00AC157C" w:rsidRPr="00AC157C" w:rsidRDefault="00AC157C" w:rsidP="008D029B">
            <w:pPr>
              <w:tabs>
                <w:tab w:val="left" w:pos="6096"/>
              </w:tabs>
              <w:ind w:left="34"/>
              <w:jc w:val="both"/>
              <w:rPr>
                <w:sz w:val="24"/>
                <w:szCs w:val="24"/>
                <w:lang w:val="lt-LT"/>
              </w:rPr>
            </w:pPr>
            <w:r w:rsidRPr="00AC157C">
              <w:rPr>
                <w:sz w:val="24"/>
                <w:szCs w:val="24"/>
                <w:lang w:val="lt-LT"/>
              </w:rPr>
              <w:t>Preliminari renginio programa atitinka projekto tikslus, yra turininga, apima įvairioms amžiaus grupėms skirtas veiklas</w:t>
            </w:r>
          </w:p>
        </w:tc>
        <w:tc>
          <w:tcPr>
            <w:tcW w:w="1559" w:type="dxa"/>
            <w:gridSpan w:val="2"/>
            <w:vMerge/>
            <w:vAlign w:val="center"/>
          </w:tcPr>
          <w:p w:rsidR="00AC157C" w:rsidRPr="00AC157C" w:rsidRDefault="00AC157C" w:rsidP="008D029B">
            <w:pPr>
              <w:tabs>
                <w:tab w:val="left" w:pos="6096"/>
              </w:tabs>
              <w:ind w:left="34"/>
              <w:jc w:val="center"/>
              <w:rPr>
                <w:bCs/>
                <w:sz w:val="24"/>
                <w:szCs w:val="24"/>
                <w:lang w:val="lt-LT"/>
              </w:rPr>
            </w:pP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5</w:t>
            </w:r>
          </w:p>
        </w:tc>
      </w:tr>
      <w:tr w:rsidR="008D029B" w:rsidRPr="00AC157C" w:rsidTr="00B32EF8">
        <w:trPr>
          <w:gridAfter w:val="1"/>
          <w:wAfter w:w="29" w:type="dxa"/>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6.</w:t>
            </w:r>
          </w:p>
        </w:tc>
        <w:tc>
          <w:tcPr>
            <w:tcW w:w="6379" w:type="dxa"/>
          </w:tcPr>
          <w:p w:rsidR="00AC157C" w:rsidRPr="00AC157C" w:rsidRDefault="00AC157C" w:rsidP="008D029B">
            <w:pPr>
              <w:tabs>
                <w:tab w:val="left" w:pos="6096"/>
              </w:tabs>
              <w:ind w:left="34"/>
              <w:rPr>
                <w:b/>
                <w:sz w:val="24"/>
                <w:szCs w:val="24"/>
                <w:lang w:val="lt-LT"/>
              </w:rPr>
            </w:pPr>
            <w:r w:rsidRPr="00AC157C">
              <w:rPr>
                <w:b/>
                <w:sz w:val="24"/>
                <w:szCs w:val="24"/>
                <w:lang w:val="lt-LT"/>
              </w:rPr>
              <w:t>Jaunimo įtraukimas</w:t>
            </w:r>
          </w:p>
          <w:p w:rsidR="00AC157C" w:rsidRPr="00AC157C" w:rsidRDefault="00AC157C" w:rsidP="008D029B">
            <w:pPr>
              <w:tabs>
                <w:tab w:val="left" w:pos="6096"/>
              </w:tabs>
              <w:ind w:left="34"/>
              <w:jc w:val="both"/>
              <w:rPr>
                <w:b/>
                <w:sz w:val="24"/>
                <w:szCs w:val="24"/>
                <w:lang w:val="lt-LT"/>
              </w:rPr>
            </w:pPr>
            <w:r w:rsidRPr="00AC157C">
              <w:rPr>
                <w:i/>
                <w:sz w:val="24"/>
                <w:szCs w:val="24"/>
                <w:lang w:val="lt-LT"/>
              </w:rPr>
              <w:t>(atrankos balai suteikiami, jeigu projekte numatyta, kad organizuojant ir (arba) vykdant renginį</w:t>
            </w:r>
            <w:r w:rsidR="00FA1D1F">
              <w:rPr>
                <w:i/>
                <w:sz w:val="24"/>
                <w:szCs w:val="24"/>
                <w:lang w:val="lt-LT"/>
              </w:rPr>
              <w:t xml:space="preserve"> </w:t>
            </w:r>
            <w:r w:rsidRPr="00AC157C">
              <w:rPr>
                <w:i/>
                <w:sz w:val="24"/>
                <w:szCs w:val="24"/>
                <w:lang w:val="lt-LT"/>
              </w:rPr>
              <w:t>dalyvaus vietos jaunimas)</w:t>
            </w:r>
          </w:p>
        </w:tc>
        <w:tc>
          <w:tcPr>
            <w:tcW w:w="1559"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10</w:t>
            </w:r>
          </w:p>
        </w:tc>
        <w:tc>
          <w:tcPr>
            <w:tcW w:w="1134" w:type="dxa"/>
            <w:gridSpan w:val="2"/>
            <w:vAlign w:val="center"/>
          </w:tcPr>
          <w:p w:rsidR="00AC157C" w:rsidRPr="00AC157C" w:rsidRDefault="00AC157C" w:rsidP="008D029B">
            <w:pPr>
              <w:tabs>
                <w:tab w:val="left" w:pos="6096"/>
              </w:tabs>
              <w:ind w:left="34"/>
              <w:jc w:val="center"/>
              <w:rPr>
                <w:sz w:val="24"/>
                <w:szCs w:val="24"/>
                <w:lang w:val="lt-LT"/>
              </w:rPr>
            </w:pPr>
            <w:r w:rsidRPr="00AC157C">
              <w:rPr>
                <w:sz w:val="24"/>
                <w:szCs w:val="24"/>
                <w:lang w:val="lt-LT"/>
              </w:rPr>
              <w:t>10</w:t>
            </w:r>
          </w:p>
        </w:tc>
      </w:tr>
      <w:tr w:rsidR="00AC157C" w:rsidRPr="00AC157C" w:rsidTr="00B85D77">
        <w:trPr>
          <w:gridAfter w:val="1"/>
          <w:wAfter w:w="29" w:type="dxa"/>
          <w:trHeight w:val="271"/>
        </w:trPr>
        <w:tc>
          <w:tcPr>
            <w:tcW w:w="7083" w:type="dxa"/>
            <w:gridSpan w:val="2"/>
          </w:tcPr>
          <w:p w:rsidR="00AC157C" w:rsidRPr="00AC157C" w:rsidRDefault="00AC157C" w:rsidP="00DA7435">
            <w:pPr>
              <w:tabs>
                <w:tab w:val="left" w:pos="6096"/>
              </w:tabs>
              <w:ind w:firstLine="567"/>
              <w:jc w:val="right"/>
              <w:rPr>
                <w:b/>
                <w:sz w:val="24"/>
                <w:szCs w:val="24"/>
                <w:lang w:val="lt-LT"/>
              </w:rPr>
            </w:pPr>
            <w:r w:rsidRPr="00AC157C">
              <w:rPr>
                <w:b/>
                <w:sz w:val="24"/>
                <w:szCs w:val="24"/>
                <w:lang w:val="lt-LT"/>
              </w:rPr>
              <w:t>Didžiausia galima balų suma:</w:t>
            </w:r>
          </w:p>
        </w:tc>
        <w:tc>
          <w:tcPr>
            <w:tcW w:w="1559" w:type="dxa"/>
            <w:gridSpan w:val="2"/>
            <w:vAlign w:val="center"/>
          </w:tcPr>
          <w:p w:rsidR="00AC157C" w:rsidRPr="00AC157C" w:rsidRDefault="00AC157C" w:rsidP="00FA1D1F">
            <w:pPr>
              <w:tabs>
                <w:tab w:val="left" w:pos="6096"/>
              </w:tabs>
              <w:ind w:firstLine="175"/>
              <w:jc w:val="center"/>
              <w:rPr>
                <w:b/>
                <w:sz w:val="24"/>
                <w:szCs w:val="24"/>
                <w:lang w:val="lt-LT"/>
              </w:rPr>
            </w:pPr>
            <w:r w:rsidRPr="00AC157C">
              <w:rPr>
                <w:b/>
                <w:sz w:val="24"/>
                <w:szCs w:val="24"/>
                <w:lang w:val="lt-LT"/>
              </w:rPr>
              <w:t>80</w:t>
            </w:r>
          </w:p>
        </w:tc>
        <w:tc>
          <w:tcPr>
            <w:tcW w:w="1134" w:type="dxa"/>
            <w:gridSpan w:val="2"/>
            <w:vAlign w:val="center"/>
          </w:tcPr>
          <w:p w:rsidR="00AC157C" w:rsidRPr="00AC157C" w:rsidRDefault="00AC157C" w:rsidP="00FA1D1F">
            <w:pPr>
              <w:tabs>
                <w:tab w:val="left" w:pos="6096"/>
              </w:tabs>
              <w:ind w:firstLine="34"/>
              <w:jc w:val="center"/>
              <w:rPr>
                <w:sz w:val="24"/>
                <w:szCs w:val="24"/>
                <w:lang w:val="lt-LT"/>
              </w:rPr>
            </w:pPr>
            <w:r w:rsidRPr="00AC157C">
              <w:rPr>
                <w:sz w:val="24"/>
                <w:szCs w:val="24"/>
                <w:lang w:val="lt-LT"/>
              </w:rPr>
              <w:t>-</w:t>
            </w:r>
          </w:p>
        </w:tc>
      </w:tr>
    </w:tbl>
    <w:p w:rsidR="00AC157C" w:rsidRPr="00AC157C" w:rsidRDefault="00AC157C" w:rsidP="00DA7435">
      <w:pPr>
        <w:tabs>
          <w:tab w:val="left" w:pos="0"/>
          <w:tab w:val="left" w:pos="851"/>
          <w:tab w:val="left" w:pos="993"/>
          <w:tab w:val="left" w:pos="6096"/>
        </w:tabs>
        <w:spacing w:after="0" w:line="360" w:lineRule="auto"/>
        <w:ind w:firstLine="567"/>
        <w:contextualSpacing/>
        <w:jc w:val="both"/>
        <w:rPr>
          <w:rFonts w:ascii="Times New Roman" w:eastAsia="Times New Roman" w:hAnsi="Times New Roman" w:cs="Times New Roman"/>
          <w:color w:val="000000"/>
          <w:sz w:val="24"/>
          <w:szCs w:val="24"/>
        </w:rPr>
      </w:pPr>
    </w:p>
    <w:p w:rsidR="00AC157C" w:rsidRPr="00AC157C" w:rsidRDefault="00220549"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AC157C" w:rsidRPr="00AC157C">
        <w:rPr>
          <w:rFonts w:ascii="Times New Roman" w:eastAsia="Times New Roman" w:hAnsi="Times New Roman" w:cs="Times New Roman"/>
          <w:color w:val="000000"/>
          <w:sz w:val="24"/>
          <w:szCs w:val="24"/>
        </w:rPr>
        <w:t>.3. pagal trečiąją veiklos sritį „Kaimo vaikų bei jaunimo bendruomeniškumui, pilietiškumui bei užimtumui ugdyti skirtų renginių organizavimas“:</w:t>
      </w:r>
    </w:p>
    <w:tbl>
      <w:tblPr>
        <w:tblStyle w:val="Lentelstinklelis3"/>
        <w:tblW w:w="9805" w:type="dxa"/>
        <w:tblInd w:w="0" w:type="dxa"/>
        <w:tblLayout w:type="fixed"/>
        <w:tblLook w:val="01E0" w:firstRow="1" w:lastRow="1" w:firstColumn="1" w:lastColumn="1" w:noHBand="0" w:noVBand="0"/>
      </w:tblPr>
      <w:tblGrid>
        <w:gridCol w:w="704"/>
        <w:gridCol w:w="6379"/>
        <w:gridCol w:w="1559"/>
        <w:gridCol w:w="1163"/>
      </w:tblGrid>
      <w:tr w:rsidR="00AC157C" w:rsidRPr="00AC157C" w:rsidTr="00225CFB">
        <w:trPr>
          <w:trHeight w:val="850"/>
        </w:trPr>
        <w:tc>
          <w:tcPr>
            <w:tcW w:w="704" w:type="dxa"/>
            <w:vAlign w:val="center"/>
          </w:tcPr>
          <w:p w:rsidR="00AC157C" w:rsidRPr="00AC157C" w:rsidRDefault="00AC157C" w:rsidP="00FA1D1F">
            <w:pPr>
              <w:tabs>
                <w:tab w:val="left" w:pos="6096"/>
              </w:tabs>
              <w:rPr>
                <w:bCs/>
                <w:sz w:val="24"/>
                <w:szCs w:val="24"/>
                <w:lang w:val="lt-LT"/>
              </w:rPr>
            </w:pPr>
            <w:r w:rsidRPr="00AC157C">
              <w:rPr>
                <w:bCs/>
                <w:sz w:val="24"/>
                <w:szCs w:val="24"/>
                <w:lang w:val="lt-LT"/>
              </w:rPr>
              <w:t>Eil.Nr.</w:t>
            </w:r>
          </w:p>
        </w:tc>
        <w:tc>
          <w:tcPr>
            <w:tcW w:w="6379" w:type="dxa"/>
            <w:vAlign w:val="center"/>
          </w:tcPr>
          <w:p w:rsidR="00AC157C" w:rsidRPr="00AC157C" w:rsidRDefault="00AC157C" w:rsidP="00DA7435">
            <w:pPr>
              <w:tabs>
                <w:tab w:val="left" w:pos="6096"/>
              </w:tabs>
              <w:ind w:firstLine="567"/>
              <w:rPr>
                <w:bCs/>
                <w:sz w:val="24"/>
                <w:szCs w:val="24"/>
                <w:lang w:val="lt-LT"/>
              </w:rPr>
            </w:pPr>
            <w:r w:rsidRPr="00AC157C">
              <w:rPr>
                <w:bCs/>
                <w:sz w:val="24"/>
                <w:szCs w:val="24"/>
                <w:lang w:val="lt-LT"/>
              </w:rPr>
              <w:t>Projekto atrankos kriterijai</w:t>
            </w:r>
          </w:p>
        </w:tc>
        <w:tc>
          <w:tcPr>
            <w:tcW w:w="1559" w:type="dxa"/>
            <w:vAlign w:val="center"/>
          </w:tcPr>
          <w:p w:rsidR="00AC157C" w:rsidRPr="00AC157C" w:rsidRDefault="00FF2C49" w:rsidP="00FF2C49">
            <w:pPr>
              <w:tabs>
                <w:tab w:val="left" w:pos="6096"/>
              </w:tabs>
              <w:ind w:firstLine="19"/>
              <w:rPr>
                <w:bCs/>
                <w:sz w:val="24"/>
                <w:szCs w:val="24"/>
                <w:lang w:val="lt-LT"/>
              </w:rPr>
            </w:pPr>
            <w:r>
              <w:rPr>
                <w:bCs/>
                <w:sz w:val="24"/>
                <w:szCs w:val="24"/>
                <w:lang w:val="lt-LT"/>
              </w:rPr>
              <w:t>Didžiau</w:t>
            </w:r>
            <w:r w:rsidR="00AC157C" w:rsidRPr="00AC157C">
              <w:rPr>
                <w:bCs/>
                <w:sz w:val="24"/>
                <w:szCs w:val="24"/>
                <w:lang w:val="lt-LT"/>
              </w:rPr>
              <w:t>sias balų skaičius</w:t>
            </w:r>
          </w:p>
        </w:tc>
        <w:tc>
          <w:tcPr>
            <w:tcW w:w="1163" w:type="dxa"/>
            <w:vAlign w:val="center"/>
          </w:tcPr>
          <w:p w:rsidR="00AC157C" w:rsidRPr="00AC157C" w:rsidRDefault="00AC157C" w:rsidP="003B3CAA">
            <w:pPr>
              <w:tabs>
                <w:tab w:val="left" w:pos="6096"/>
              </w:tabs>
              <w:ind w:firstLine="34"/>
              <w:rPr>
                <w:bCs/>
                <w:sz w:val="24"/>
                <w:szCs w:val="24"/>
                <w:lang w:val="lt-LT"/>
              </w:rPr>
            </w:pPr>
            <w:r w:rsidRPr="00AC157C">
              <w:rPr>
                <w:bCs/>
                <w:sz w:val="24"/>
                <w:szCs w:val="24"/>
                <w:lang w:val="lt-LT"/>
              </w:rPr>
              <w:t>Balų ribos</w:t>
            </w:r>
          </w:p>
        </w:tc>
      </w:tr>
      <w:tr w:rsidR="00AC157C" w:rsidRPr="00AC157C" w:rsidTr="00B32EF8">
        <w:trPr>
          <w:trHeight w:val="312"/>
        </w:trPr>
        <w:tc>
          <w:tcPr>
            <w:tcW w:w="704" w:type="dxa"/>
          </w:tcPr>
          <w:p w:rsidR="00AC157C" w:rsidRPr="00AC157C" w:rsidRDefault="00AC157C" w:rsidP="00B32EF8">
            <w:pPr>
              <w:tabs>
                <w:tab w:val="left" w:pos="6096"/>
              </w:tabs>
              <w:jc w:val="center"/>
              <w:rPr>
                <w:bCs/>
                <w:sz w:val="24"/>
                <w:szCs w:val="24"/>
                <w:lang w:val="lt-LT"/>
              </w:rPr>
            </w:pPr>
            <w:r w:rsidRPr="00AC157C">
              <w:rPr>
                <w:sz w:val="24"/>
                <w:szCs w:val="24"/>
                <w:lang w:val="lt-LT"/>
              </w:rPr>
              <w:t>1.</w:t>
            </w:r>
          </w:p>
        </w:tc>
        <w:tc>
          <w:tcPr>
            <w:tcW w:w="9101" w:type="dxa"/>
            <w:gridSpan w:val="3"/>
          </w:tcPr>
          <w:p w:rsidR="00AC157C" w:rsidRPr="00AC157C" w:rsidRDefault="00AC157C" w:rsidP="00FF2C49">
            <w:pPr>
              <w:tabs>
                <w:tab w:val="left" w:pos="6096"/>
              </w:tabs>
              <w:ind w:firstLine="34"/>
              <w:rPr>
                <w:b/>
                <w:sz w:val="24"/>
                <w:szCs w:val="24"/>
                <w:lang w:val="lt-LT"/>
              </w:rPr>
            </w:pPr>
            <w:r w:rsidRPr="00AC157C">
              <w:rPr>
                <w:b/>
                <w:sz w:val="24"/>
                <w:szCs w:val="24"/>
                <w:lang w:val="lt-LT"/>
              </w:rPr>
              <w:t>Paraiškos kokybė</w:t>
            </w:r>
          </w:p>
          <w:p w:rsidR="00AC157C" w:rsidRPr="00AC157C" w:rsidRDefault="00AC157C" w:rsidP="00FF2C49">
            <w:pPr>
              <w:tabs>
                <w:tab w:val="left" w:pos="6096"/>
              </w:tabs>
              <w:ind w:firstLine="34"/>
              <w:jc w:val="both"/>
              <w:rPr>
                <w:bCs/>
                <w:i/>
                <w:sz w:val="24"/>
                <w:szCs w:val="24"/>
                <w:lang w:val="lt-LT"/>
              </w:rPr>
            </w:pPr>
            <w:r w:rsidRPr="00AC157C">
              <w:rPr>
                <w:bCs/>
                <w:i/>
                <w:sz w:val="24"/>
                <w:szCs w:val="24"/>
                <w:lang w:val="lt-LT"/>
              </w:rPr>
              <w:t>(vertinamas projekto tikslo bei uždavinių konkretumas ir susietumas, projekto įgyvendinimo plano nuoseklumas, veiklų ir su jomis su</w:t>
            </w:r>
            <w:r w:rsidR="00FA1D1F">
              <w:rPr>
                <w:bCs/>
                <w:i/>
                <w:sz w:val="24"/>
                <w:szCs w:val="24"/>
                <w:lang w:val="lt-LT"/>
              </w:rPr>
              <w:t>s</w:t>
            </w:r>
            <w:r w:rsidRPr="00AC157C">
              <w:rPr>
                <w:bCs/>
                <w:i/>
                <w:sz w:val="24"/>
                <w:szCs w:val="24"/>
                <w:lang w:val="lt-LT"/>
              </w:rPr>
              <w:t>ijusių išlaidų pagrįstumas ir būtinumas; šio kriterijaus balai gali būti sumuojami)</w:t>
            </w:r>
          </w:p>
        </w:tc>
      </w:tr>
      <w:tr w:rsidR="00AC157C" w:rsidRPr="00AC157C" w:rsidTr="00B32EF8">
        <w:trPr>
          <w:trHeight w:val="204"/>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1.1.</w:t>
            </w:r>
          </w:p>
        </w:tc>
        <w:tc>
          <w:tcPr>
            <w:tcW w:w="6379" w:type="dxa"/>
          </w:tcPr>
          <w:p w:rsidR="00AC157C" w:rsidRPr="00AC157C" w:rsidRDefault="007C292F" w:rsidP="00FF2C49">
            <w:pPr>
              <w:tabs>
                <w:tab w:val="left" w:pos="6096"/>
              </w:tabs>
              <w:ind w:firstLine="34"/>
              <w:jc w:val="both"/>
              <w:rPr>
                <w:sz w:val="24"/>
                <w:szCs w:val="24"/>
                <w:lang w:val="lt-LT"/>
              </w:rPr>
            </w:pPr>
            <w:r w:rsidRPr="007C292F">
              <w:rPr>
                <w:sz w:val="24"/>
                <w:szCs w:val="24"/>
                <w:lang w:val="lt-LT"/>
              </w:rPr>
              <w:t>projekto tikslas ir uždaviniai konkretūs ir tarpusavyje susiję, projekto rezultatai aiškūs ir pamatuojami</w:t>
            </w:r>
            <w:r w:rsidR="00AC157C" w:rsidRPr="00AC157C">
              <w:rPr>
                <w:sz w:val="24"/>
                <w:szCs w:val="24"/>
                <w:lang w:val="lt-LT"/>
              </w:rPr>
              <w:t xml:space="preserve"> </w:t>
            </w:r>
          </w:p>
        </w:tc>
        <w:tc>
          <w:tcPr>
            <w:tcW w:w="1559" w:type="dxa"/>
            <w:vMerge w:val="restart"/>
            <w:vAlign w:val="center"/>
          </w:tcPr>
          <w:p w:rsidR="00AC157C" w:rsidRPr="00AC157C" w:rsidRDefault="00AC157C" w:rsidP="00FF2C49">
            <w:pPr>
              <w:tabs>
                <w:tab w:val="left" w:pos="6096"/>
              </w:tabs>
              <w:ind w:firstLine="34"/>
              <w:jc w:val="center"/>
              <w:rPr>
                <w:bCs/>
                <w:sz w:val="24"/>
                <w:szCs w:val="24"/>
                <w:lang w:val="lt-LT"/>
              </w:rPr>
            </w:pPr>
            <w:r w:rsidRPr="00AC157C">
              <w:rPr>
                <w:bCs/>
                <w:sz w:val="24"/>
                <w:szCs w:val="24"/>
                <w:lang w:val="lt-LT"/>
              </w:rPr>
              <w:t>15</w:t>
            </w:r>
          </w:p>
        </w:tc>
        <w:tc>
          <w:tcPr>
            <w:tcW w:w="1163" w:type="dxa"/>
            <w:vAlign w:val="center"/>
          </w:tcPr>
          <w:p w:rsidR="00AC157C" w:rsidRPr="00AC157C" w:rsidRDefault="00AC157C" w:rsidP="00FF2C49">
            <w:pPr>
              <w:tabs>
                <w:tab w:val="left" w:pos="6096"/>
              </w:tabs>
              <w:ind w:firstLine="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1.2.</w:t>
            </w:r>
          </w:p>
        </w:tc>
        <w:tc>
          <w:tcPr>
            <w:tcW w:w="6379" w:type="dxa"/>
          </w:tcPr>
          <w:p w:rsidR="00AC157C" w:rsidRPr="00AC157C" w:rsidRDefault="00AC157C" w:rsidP="00FF2C49">
            <w:pPr>
              <w:tabs>
                <w:tab w:val="left" w:pos="6096"/>
              </w:tabs>
              <w:ind w:firstLine="34"/>
              <w:jc w:val="both"/>
              <w:rPr>
                <w:sz w:val="24"/>
                <w:szCs w:val="24"/>
                <w:lang w:val="lt-LT"/>
              </w:rPr>
            </w:pPr>
            <w:r w:rsidRPr="00AC157C">
              <w:rPr>
                <w:sz w:val="24"/>
                <w:szCs w:val="24"/>
                <w:lang w:val="lt-LT"/>
              </w:rPr>
              <w:t xml:space="preserve">projekto įgyvendinimo planas nuoseklus </w:t>
            </w:r>
          </w:p>
        </w:tc>
        <w:tc>
          <w:tcPr>
            <w:tcW w:w="1559" w:type="dxa"/>
            <w:vMerge/>
            <w:vAlign w:val="center"/>
          </w:tcPr>
          <w:p w:rsidR="00AC157C" w:rsidRPr="00AC157C" w:rsidRDefault="00AC157C" w:rsidP="00FF2C49">
            <w:pPr>
              <w:tabs>
                <w:tab w:val="left" w:pos="6096"/>
              </w:tabs>
              <w:ind w:firstLine="34"/>
              <w:jc w:val="center"/>
              <w:rPr>
                <w:bCs/>
                <w:sz w:val="24"/>
                <w:szCs w:val="24"/>
                <w:lang w:val="lt-LT"/>
              </w:rPr>
            </w:pPr>
          </w:p>
        </w:tc>
        <w:tc>
          <w:tcPr>
            <w:tcW w:w="1163" w:type="dxa"/>
            <w:vAlign w:val="center"/>
          </w:tcPr>
          <w:p w:rsidR="00AC157C" w:rsidRPr="00AC157C" w:rsidRDefault="00AC157C" w:rsidP="00FF2C49">
            <w:pPr>
              <w:tabs>
                <w:tab w:val="left" w:pos="6096"/>
              </w:tabs>
              <w:ind w:firstLine="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1.3.</w:t>
            </w:r>
          </w:p>
        </w:tc>
        <w:tc>
          <w:tcPr>
            <w:tcW w:w="6379" w:type="dxa"/>
          </w:tcPr>
          <w:p w:rsidR="00AC157C" w:rsidRPr="00AC157C" w:rsidRDefault="00AC157C" w:rsidP="00FF2C49">
            <w:pPr>
              <w:tabs>
                <w:tab w:val="left" w:pos="6096"/>
              </w:tabs>
              <w:ind w:firstLine="34"/>
              <w:jc w:val="both"/>
              <w:rPr>
                <w:sz w:val="24"/>
                <w:szCs w:val="24"/>
                <w:lang w:val="lt-LT"/>
              </w:rPr>
            </w:pPr>
            <w:r w:rsidRPr="00AC157C">
              <w:rPr>
                <w:sz w:val="24"/>
                <w:szCs w:val="24"/>
                <w:lang w:val="lt-LT"/>
              </w:rPr>
              <w:t>projekto veiklos ir su jomis susijusios išlaidos pagrįstos</w:t>
            </w:r>
            <w:r w:rsidR="007207C5">
              <w:rPr>
                <w:sz w:val="24"/>
                <w:szCs w:val="24"/>
                <w:lang w:val="lt-LT"/>
              </w:rPr>
              <w:t>, realios</w:t>
            </w:r>
            <w:r w:rsidRPr="00AC157C">
              <w:rPr>
                <w:sz w:val="24"/>
                <w:szCs w:val="24"/>
                <w:lang w:val="lt-LT"/>
              </w:rPr>
              <w:t xml:space="preserve"> ir būtinos</w:t>
            </w:r>
          </w:p>
        </w:tc>
        <w:tc>
          <w:tcPr>
            <w:tcW w:w="1559" w:type="dxa"/>
            <w:vMerge/>
            <w:vAlign w:val="center"/>
          </w:tcPr>
          <w:p w:rsidR="00AC157C" w:rsidRPr="00AC157C" w:rsidRDefault="00AC157C" w:rsidP="00FF2C49">
            <w:pPr>
              <w:tabs>
                <w:tab w:val="left" w:pos="6096"/>
              </w:tabs>
              <w:ind w:firstLine="34"/>
              <w:jc w:val="center"/>
              <w:rPr>
                <w:bCs/>
                <w:sz w:val="24"/>
                <w:szCs w:val="24"/>
                <w:lang w:val="lt-LT"/>
              </w:rPr>
            </w:pPr>
          </w:p>
        </w:tc>
        <w:tc>
          <w:tcPr>
            <w:tcW w:w="1163" w:type="dxa"/>
            <w:vAlign w:val="center"/>
          </w:tcPr>
          <w:p w:rsidR="00AC157C" w:rsidRPr="00AC157C" w:rsidRDefault="00AC157C" w:rsidP="00FF2C49">
            <w:pPr>
              <w:tabs>
                <w:tab w:val="left" w:pos="6096"/>
              </w:tabs>
              <w:ind w:firstLine="34"/>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lastRenderedPageBreak/>
              <w:t>2.</w:t>
            </w:r>
          </w:p>
        </w:tc>
        <w:tc>
          <w:tcPr>
            <w:tcW w:w="6379" w:type="dxa"/>
            <w:shd w:val="clear" w:color="auto" w:fill="auto"/>
          </w:tcPr>
          <w:p w:rsidR="00AC157C" w:rsidRPr="00AC157C" w:rsidRDefault="00AC157C" w:rsidP="00FF2C49">
            <w:pPr>
              <w:tabs>
                <w:tab w:val="left" w:pos="6096"/>
              </w:tabs>
              <w:ind w:firstLine="34"/>
              <w:jc w:val="both"/>
              <w:rPr>
                <w:b/>
                <w:sz w:val="24"/>
                <w:szCs w:val="24"/>
                <w:lang w:val="lt-LT"/>
              </w:rPr>
            </w:pPr>
            <w:r w:rsidRPr="00AC157C">
              <w:rPr>
                <w:b/>
                <w:sz w:val="24"/>
                <w:szCs w:val="24"/>
                <w:lang w:val="lt-LT"/>
              </w:rPr>
              <w:t>Pareiškėj</w:t>
            </w:r>
            <w:r w:rsidR="006E7391">
              <w:rPr>
                <w:b/>
                <w:sz w:val="24"/>
                <w:szCs w:val="24"/>
                <w:lang w:val="lt-LT"/>
              </w:rPr>
              <w:t>os atstovaujama vietovė</w:t>
            </w:r>
            <w:r w:rsidRPr="00AC157C">
              <w:rPr>
                <w:b/>
                <w:sz w:val="24"/>
                <w:szCs w:val="24"/>
                <w:lang w:val="lt-LT"/>
              </w:rPr>
              <w:t xml:space="preserve"> – 2016 m. Lietuvos mažosios kultūros sostinė</w:t>
            </w:r>
          </w:p>
          <w:p w:rsidR="00AC157C" w:rsidRDefault="00AC157C" w:rsidP="00FF2C49">
            <w:pPr>
              <w:tabs>
                <w:tab w:val="left" w:pos="6096"/>
              </w:tabs>
              <w:ind w:firstLine="34"/>
              <w:jc w:val="both"/>
              <w:rPr>
                <w:i/>
                <w:sz w:val="24"/>
                <w:szCs w:val="24"/>
                <w:lang w:val="lt-LT"/>
              </w:rPr>
            </w:pPr>
            <w:r w:rsidRPr="00AC157C">
              <w:rPr>
                <w:i/>
                <w:sz w:val="24"/>
                <w:szCs w:val="24"/>
                <w:lang w:val="lt-LT"/>
              </w:rPr>
              <w:t>(atrankos balai skiriami, kai pareiškėja ir renginio vieta yra vietovė, paskelbta mažąja 2016 m. kultūros sostine. Mažosios 2016 m. kultūros sostinės nurodytos adresu: http://www.mazojikultura.lt/)</w:t>
            </w:r>
          </w:p>
          <w:p w:rsidR="00DF0AB9" w:rsidRPr="00AC157C" w:rsidRDefault="00DF0AB9" w:rsidP="00FF2C49">
            <w:pPr>
              <w:tabs>
                <w:tab w:val="left" w:pos="6096"/>
              </w:tabs>
              <w:ind w:firstLine="34"/>
              <w:jc w:val="both"/>
              <w:rPr>
                <w:i/>
                <w:sz w:val="24"/>
                <w:szCs w:val="24"/>
                <w:lang w:val="lt-LT"/>
              </w:rPr>
            </w:pPr>
          </w:p>
        </w:tc>
        <w:tc>
          <w:tcPr>
            <w:tcW w:w="1559" w:type="dxa"/>
            <w:vAlign w:val="center"/>
          </w:tcPr>
          <w:p w:rsidR="00AC157C" w:rsidRPr="00AC157C" w:rsidRDefault="00AC157C" w:rsidP="00FF2C49">
            <w:pPr>
              <w:tabs>
                <w:tab w:val="left" w:pos="6096"/>
              </w:tabs>
              <w:ind w:firstLine="34"/>
              <w:jc w:val="center"/>
              <w:rPr>
                <w:bCs/>
                <w:sz w:val="24"/>
                <w:szCs w:val="24"/>
                <w:lang w:val="lt-LT"/>
              </w:rPr>
            </w:pPr>
            <w:r w:rsidRPr="00AC157C">
              <w:rPr>
                <w:bCs/>
                <w:sz w:val="24"/>
                <w:szCs w:val="24"/>
                <w:lang w:val="lt-LT"/>
              </w:rPr>
              <w:t>20</w:t>
            </w:r>
          </w:p>
        </w:tc>
        <w:tc>
          <w:tcPr>
            <w:tcW w:w="1163" w:type="dxa"/>
            <w:vAlign w:val="center"/>
          </w:tcPr>
          <w:p w:rsidR="00AC157C" w:rsidRPr="00AC157C" w:rsidRDefault="00AC157C" w:rsidP="00FF2C49">
            <w:pPr>
              <w:tabs>
                <w:tab w:val="left" w:pos="6096"/>
              </w:tabs>
              <w:ind w:firstLine="34"/>
              <w:jc w:val="center"/>
              <w:rPr>
                <w:sz w:val="24"/>
                <w:szCs w:val="24"/>
                <w:lang w:val="lt-LT"/>
              </w:rPr>
            </w:pPr>
            <w:r w:rsidRPr="00AC157C">
              <w:rPr>
                <w:sz w:val="24"/>
                <w:szCs w:val="24"/>
                <w:lang w:val="lt-LT"/>
              </w:rPr>
              <w:t>20</w:t>
            </w:r>
          </w:p>
        </w:tc>
      </w:tr>
      <w:tr w:rsidR="00DF0AB9" w:rsidRPr="00AC157C" w:rsidTr="00B32EF8">
        <w:trPr>
          <w:trHeight w:val="271"/>
        </w:trPr>
        <w:tc>
          <w:tcPr>
            <w:tcW w:w="704" w:type="dxa"/>
          </w:tcPr>
          <w:p w:rsidR="00DF0AB9" w:rsidRPr="00AC157C" w:rsidRDefault="00DF0AB9" w:rsidP="00B32EF8">
            <w:pPr>
              <w:tabs>
                <w:tab w:val="left" w:pos="6096"/>
              </w:tabs>
              <w:jc w:val="center"/>
              <w:rPr>
                <w:sz w:val="24"/>
                <w:szCs w:val="24"/>
                <w:lang w:val="lt-LT"/>
              </w:rPr>
            </w:pPr>
            <w:r w:rsidRPr="00AC157C">
              <w:rPr>
                <w:sz w:val="24"/>
                <w:szCs w:val="24"/>
                <w:lang w:val="lt-LT"/>
              </w:rPr>
              <w:t>3.</w:t>
            </w:r>
          </w:p>
        </w:tc>
        <w:tc>
          <w:tcPr>
            <w:tcW w:w="9101" w:type="dxa"/>
            <w:gridSpan w:val="3"/>
            <w:shd w:val="clear" w:color="auto" w:fill="auto"/>
          </w:tcPr>
          <w:p w:rsidR="00DF0AB9" w:rsidRPr="00AC157C" w:rsidRDefault="00DF0AB9" w:rsidP="00FF2C49">
            <w:pPr>
              <w:tabs>
                <w:tab w:val="left" w:pos="6096"/>
              </w:tabs>
              <w:ind w:firstLine="34"/>
              <w:jc w:val="both"/>
              <w:rPr>
                <w:b/>
                <w:sz w:val="24"/>
                <w:szCs w:val="24"/>
                <w:lang w:val="lt-LT"/>
              </w:rPr>
            </w:pPr>
            <w:r w:rsidRPr="00AC157C">
              <w:rPr>
                <w:b/>
                <w:sz w:val="24"/>
                <w:szCs w:val="24"/>
                <w:lang w:val="lt-LT"/>
              </w:rPr>
              <w:t>Socialinės įtraukties didinimas</w:t>
            </w:r>
          </w:p>
          <w:p w:rsidR="00DF0AB9" w:rsidRPr="00AC157C" w:rsidRDefault="00DF0AB9" w:rsidP="00DF0AB9">
            <w:pPr>
              <w:tabs>
                <w:tab w:val="left" w:pos="6096"/>
              </w:tabs>
              <w:ind w:firstLine="34"/>
              <w:jc w:val="both"/>
              <w:rPr>
                <w:sz w:val="24"/>
                <w:szCs w:val="24"/>
                <w:lang w:val="lt-LT"/>
              </w:rPr>
            </w:pPr>
            <w:r w:rsidRPr="00AC157C">
              <w:rPr>
                <w:i/>
                <w:sz w:val="24"/>
                <w:szCs w:val="24"/>
                <w:lang w:val="lt-LT"/>
              </w:rPr>
              <w:t xml:space="preserve">(atrankos balai suteikiami, jeigu </w:t>
            </w:r>
            <w:r>
              <w:rPr>
                <w:i/>
                <w:sz w:val="24"/>
                <w:szCs w:val="24"/>
                <w:lang w:val="lt-LT"/>
              </w:rPr>
              <w:t xml:space="preserve">dalis projekto dalyvių yra vaikai ir (arba) jaunimas iš socialinės rizikos šeimų. </w:t>
            </w:r>
            <w:r w:rsidRPr="00AC157C">
              <w:rPr>
                <w:i/>
                <w:sz w:val="24"/>
                <w:szCs w:val="24"/>
                <w:lang w:val="lt-LT"/>
              </w:rPr>
              <w:t>Šie duomenys kaupiami savivaldybės administracijoje</w:t>
            </w:r>
            <w:r>
              <w:rPr>
                <w:i/>
                <w:sz w:val="24"/>
                <w:szCs w:val="24"/>
                <w:lang w:val="lt-LT"/>
              </w:rPr>
              <w:t xml:space="preserve">, </w:t>
            </w:r>
            <w:r w:rsidRPr="00AC157C">
              <w:rPr>
                <w:i/>
                <w:sz w:val="24"/>
                <w:szCs w:val="24"/>
                <w:lang w:val="lt-LT"/>
              </w:rPr>
              <w:t>seniūnijoje</w:t>
            </w:r>
            <w:r>
              <w:rPr>
                <w:i/>
                <w:sz w:val="24"/>
                <w:szCs w:val="24"/>
                <w:lang w:val="lt-LT"/>
              </w:rPr>
              <w:t>, VVG</w:t>
            </w:r>
            <w:r w:rsidRPr="00AC157C">
              <w:rPr>
                <w:i/>
                <w:sz w:val="24"/>
                <w:szCs w:val="24"/>
                <w:lang w:val="lt-LT"/>
              </w:rPr>
              <w:t xml:space="preserve">) </w:t>
            </w:r>
          </w:p>
        </w:tc>
      </w:tr>
      <w:tr w:rsidR="00DF0AB9" w:rsidRPr="00AC157C" w:rsidTr="00B32EF8">
        <w:trPr>
          <w:trHeight w:val="271"/>
        </w:trPr>
        <w:tc>
          <w:tcPr>
            <w:tcW w:w="704" w:type="dxa"/>
          </w:tcPr>
          <w:p w:rsidR="00DF0AB9" w:rsidRPr="006E7391" w:rsidRDefault="00DF0AB9" w:rsidP="00B32EF8">
            <w:pPr>
              <w:tabs>
                <w:tab w:val="left" w:pos="6096"/>
              </w:tabs>
              <w:jc w:val="center"/>
              <w:rPr>
                <w:sz w:val="24"/>
                <w:szCs w:val="24"/>
                <w:lang w:val="en-US"/>
              </w:rPr>
            </w:pPr>
            <w:r>
              <w:rPr>
                <w:sz w:val="24"/>
                <w:szCs w:val="24"/>
                <w:lang w:val="en-US"/>
              </w:rPr>
              <w:t>3.1.</w:t>
            </w:r>
          </w:p>
        </w:tc>
        <w:tc>
          <w:tcPr>
            <w:tcW w:w="6379" w:type="dxa"/>
            <w:shd w:val="clear" w:color="auto" w:fill="auto"/>
          </w:tcPr>
          <w:p w:rsidR="00DF0AB9" w:rsidRPr="006E7391" w:rsidRDefault="00DF0AB9" w:rsidP="006E7391">
            <w:pPr>
              <w:tabs>
                <w:tab w:val="left" w:pos="6096"/>
              </w:tabs>
              <w:jc w:val="both"/>
              <w:rPr>
                <w:b/>
                <w:sz w:val="24"/>
                <w:szCs w:val="24"/>
              </w:rPr>
            </w:pPr>
            <w:r w:rsidRPr="006E7391">
              <w:rPr>
                <w:sz w:val="24"/>
                <w:szCs w:val="24"/>
                <w:lang w:val="lt-LT"/>
              </w:rPr>
              <w:t xml:space="preserve">30 proc. </w:t>
            </w:r>
            <w:r>
              <w:rPr>
                <w:sz w:val="24"/>
                <w:szCs w:val="24"/>
                <w:lang w:val="lt-LT"/>
              </w:rPr>
              <w:t>ir daugiau</w:t>
            </w:r>
          </w:p>
        </w:tc>
        <w:tc>
          <w:tcPr>
            <w:tcW w:w="1559" w:type="dxa"/>
            <w:vMerge w:val="restart"/>
            <w:vAlign w:val="center"/>
          </w:tcPr>
          <w:p w:rsidR="00DF0AB9" w:rsidRPr="00AC157C" w:rsidRDefault="00DF0AB9" w:rsidP="00FF2C49">
            <w:pPr>
              <w:tabs>
                <w:tab w:val="left" w:pos="6096"/>
              </w:tabs>
              <w:ind w:firstLine="34"/>
              <w:jc w:val="center"/>
              <w:rPr>
                <w:bCs/>
                <w:sz w:val="24"/>
                <w:szCs w:val="24"/>
              </w:rPr>
            </w:pPr>
            <w:r>
              <w:rPr>
                <w:bCs/>
                <w:sz w:val="24"/>
                <w:szCs w:val="24"/>
              </w:rPr>
              <w:t>15</w:t>
            </w:r>
          </w:p>
        </w:tc>
        <w:tc>
          <w:tcPr>
            <w:tcW w:w="1163" w:type="dxa"/>
            <w:vAlign w:val="center"/>
          </w:tcPr>
          <w:p w:rsidR="00DF0AB9" w:rsidRPr="006E7391" w:rsidRDefault="00DF0AB9" w:rsidP="00FF2C49">
            <w:pPr>
              <w:tabs>
                <w:tab w:val="left" w:pos="6096"/>
              </w:tabs>
              <w:ind w:firstLine="34"/>
              <w:jc w:val="center"/>
              <w:rPr>
                <w:sz w:val="24"/>
                <w:szCs w:val="24"/>
                <w:lang w:val="en-US"/>
              </w:rPr>
            </w:pPr>
            <w:r>
              <w:rPr>
                <w:sz w:val="24"/>
                <w:szCs w:val="24"/>
                <w:lang w:val="en-US"/>
              </w:rPr>
              <w:t>15</w:t>
            </w:r>
          </w:p>
        </w:tc>
      </w:tr>
      <w:tr w:rsidR="00DF0AB9" w:rsidRPr="00AC157C" w:rsidTr="00B32EF8">
        <w:trPr>
          <w:trHeight w:val="271"/>
        </w:trPr>
        <w:tc>
          <w:tcPr>
            <w:tcW w:w="704" w:type="dxa"/>
          </w:tcPr>
          <w:p w:rsidR="00DF0AB9" w:rsidRPr="00AC157C" w:rsidRDefault="00DF0AB9" w:rsidP="00B32EF8">
            <w:pPr>
              <w:tabs>
                <w:tab w:val="left" w:pos="6096"/>
              </w:tabs>
              <w:jc w:val="center"/>
              <w:rPr>
                <w:sz w:val="24"/>
                <w:szCs w:val="24"/>
              </w:rPr>
            </w:pPr>
            <w:r>
              <w:rPr>
                <w:sz w:val="24"/>
                <w:szCs w:val="24"/>
              </w:rPr>
              <w:t>3.2.</w:t>
            </w:r>
          </w:p>
        </w:tc>
        <w:tc>
          <w:tcPr>
            <w:tcW w:w="6379" w:type="dxa"/>
            <w:shd w:val="clear" w:color="auto" w:fill="auto"/>
          </w:tcPr>
          <w:p w:rsidR="00DF0AB9" w:rsidRPr="006E7391" w:rsidRDefault="00DF0AB9" w:rsidP="006E7391">
            <w:pPr>
              <w:rPr>
                <w:sz w:val="24"/>
                <w:szCs w:val="24"/>
              </w:rPr>
            </w:pPr>
            <w:r>
              <w:rPr>
                <w:sz w:val="24"/>
                <w:szCs w:val="24"/>
              </w:rPr>
              <w:t>nuo 20</w:t>
            </w:r>
            <w:r w:rsidRPr="006E7391">
              <w:rPr>
                <w:sz w:val="24"/>
                <w:szCs w:val="24"/>
              </w:rPr>
              <w:t xml:space="preserve"> proc. </w:t>
            </w:r>
            <w:r>
              <w:rPr>
                <w:sz w:val="24"/>
                <w:szCs w:val="24"/>
              </w:rPr>
              <w:t>iki  29,99  proc.</w:t>
            </w:r>
          </w:p>
        </w:tc>
        <w:tc>
          <w:tcPr>
            <w:tcW w:w="1559" w:type="dxa"/>
            <w:vMerge/>
            <w:vAlign w:val="center"/>
          </w:tcPr>
          <w:p w:rsidR="00DF0AB9" w:rsidRPr="00AC157C" w:rsidRDefault="00DF0AB9" w:rsidP="006E7391">
            <w:pPr>
              <w:tabs>
                <w:tab w:val="left" w:pos="6096"/>
              </w:tabs>
              <w:ind w:firstLine="34"/>
              <w:jc w:val="center"/>
              <w:rPr>
                <w:bCs/>
                <w:sz w:val="24"/>
                <w:szCs w:val="24"/>
              </w:rPr>
            </w:pPr>
          </w:p>
        </w:tc>
        <w:tc>
          <w:tcPr>
            <w:tcW w:w="1163" w:type="dxa"/>
            <w:vAlign w:val="center"/>
          </w:tcPr>
          <w:p w:rsidR="00DF0AB9" w:rsidRPr="00AC157C" w:rsidRDefault="00DF0AB9" w:rsidP="006E7391">
            <w:pPr>
              <w:tabs>
                <w:tab w:val="left" w:pos="6096"/>
              </w:tabs>
              <w:ind w:firstLine="34"/>
              <w:jc w:val="center"/>
              <w:rPr>
                <w:sz w:val="24"/>
                <w:szCs w:val="24"/>
              </w:rPr>
            </w:pPr>
            <w:r>
              <w:rPr>
                <w:sz w:val="24"/>
                <w:szCs w:val="24"/>
              </w:rPr>
              <w:t>10</w:t>
            </w:r>
          </w:p>
        </w:tc>
      </w:tr>
      <w:tr w:rsidR="00DF0AB9" w:rsidRPr="00AC157C" w:rsidTr="00B32EF8">
        <w:trPr>
          <w:trHeight w:val="271"/>
        </w:trPr>
        <w:tc>
          <w:tcPr>
            <w:tcW w:w="704" w:type="dxa"/>
          </w:tcPr>
          <w:p w:rsidR="00DF0AB9" w:rsidRPr="00AC157C" w:rsidRDefault="00DF0AB9" w:rsidP="00B32EF8">
            <w:pPr>
              <w:tabs>
                <w:tab w:val="left" w:pos="6096"/>
              </w:tabs>
              <w:jc w:val="center"/>
              <w:rPr>
                <w:sz w:val="24"/>
                <w:szCs w:val="24"/>
              </w:rPr>
            </w:pPr>
            <w:r>
              <w:rPr>
                <w:sz w:val="24"/>
                <w:szCs w:val="24"/>
              </w:rPr>
              <w:t>3.3.</w:t>
            </w:r>
          </w:p>
        </w:tc>
        <w:tc>
          <w:tcPr>
            <w:tcW w:w="6379" w:type="dxa"/>
            <w:shd w:val="clear" w:color="auto" w:fill="auto"/>
          </w:tcPr>
          <w:p w:rsidR="00DF0AB9" w:rsidRPr="006E7391" w:rsidRDefault="00DF0AB9" w:rsidP="006E7391">
            <w:pPr>
              <w:rPr>
                <w:sz w:val="24"/>
                <w:szCs w:val="24"/>
              </w:rPr>
            </w:pPr>
            <w:r>
              <w:rPr>
                <w:sz w:val="24"/>
                <w:szCs w:val="24"/>
              </w:rPr>
              <w:t xml:space="preserve">nuo 10 </w:t>
            </w:r>
            <w:r w:rsidRPr="006E7391">
              <w:rPr>
                <w:sz w:val="24"/>
                <w:szCs w:val="24"/>
              </w:rPr>
              <w:t>proc.</w:t>
            </w:r>
            <w:r>
              <w:rPr>
                <w:sz w:val="24"/>
                <w:szCs w:val="24"/>
              </w:rPr>
              <w:t xml:space="preserve"> iki 19,99 proc. </w:t>
            </w:r>
            <w:r w:rsidRPr="006E7391">
              <w:rPr>
                <w:sz w:val="24"/>
                <w:szCs w:val="24"/>
              </w:rPr>
              <w:t xml:space="preserve"> </w:t>
            </w:r>
          </w:p>
        </w:tc>
        <w:tc>
          <w:tcPr>
            <w:tcW w:w="1559" w:type="dxa"/>
            <w:vMerge/>
            <w:vAlign w:val="center"/>
          </w:tcPr>
          <w:p w:rsidR="00DF0AB9" w:rsidRPr="00AC157C" w:rsidRDefault="00DF0AB9" w:rsidP="006E7391">
            <w:pPr>
              <w:tabs>
                <w:tab w:val="left" w:pos="6096"/>
              </w:tabs>
              <w:ind w:firstLine="34"/>
              <w:jc w:val="center"/>
              <w:rPr>
                <w:bCs/>
                <w:sz w:val="24"/>
                <w:szCs w:val="24"/>
              </w:rPr>
            </w:pPr>
          </w:p>
        </w:tc>
        <w:tc>
          <w:tcPr>
            <w:tcW w:w="1163" w:type="dxa"/>
            <w:vAlign w:val="center"/>
          </w:tcPr>
          <w:p w:rsidR="00DF0AB9" w:rsidRPr="00AC157C" w:rsidRDefault="00DF0AB9" w:rsidP="006E7391">
            <w:pPr>
              <w:tabs>
                <w:tab w:val="left" w:pos="6096"/>
              </w:tabs>
              <w:ind w:firstLine="34"/>
              <w:jc w:val="center"/>
              <w:rPr>
                <w:sz w:val="24"/>
                <w:szCs w:val="24"/>
              </w:rPr>
            </w:pPr>
            <w:r>
              <w:rPr>
                <w:sz w:val="24"/>
                <w:szCs w:val="24"/>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w:t>
            </w:r>
          </w:p>
        </w:tc>
        <w:tc>
          <w:tcPr>
            <w:tcW w:w="9101" w:type="dxa"/>
            <w:gridSpan w:val="3"/>
          </w:tcPr>
          <w:p w:rsidR="00AC157C" w:rsidRPr="00853BDE" w:rsidRDefault="00AC157C" w:rsidP="00FF2C49">
            <w:pPr>
              <w:tabs>
                <w:tab w:val="left" w:pos="6096"/>
              </w:tabs>
              <w:jc w:val="both"/>
              <w:rPr>
                <w:b/>
                <w:sz w:val="24"/>
                <w:szCs w:val="24"/>
                <w:lang w:val="lt-LT"/>
              </w:rPr>
            </w:pPr>
            <w:r w:rsidRPr="00853BDE">
              <w:rPr>
                <w:b/>
                <w:sz w:val="24"/>
                <w:szCs w:val="24"/>
                <w:lang w:val="lt-LT"/>
              </w:rPr>
              <w:t>Pareiškėja pagrindžia pakankamus administracini</w:t>
            </w:r>
            <w:r w:rsidR="00853BDE" w:rsidRPr="00853BDE">
              <w:rPr>
                <w:b/>
                <w:sz w:val="24"/>
                <w:szCs w:val="24"/>
                <w:lang w:val="lt-LT"/>
              </w:rPr>
              <w:t xml:space="preserve">us </w:t>
            </w:r>
            <w:r w:rsidRPr="00853BDE">
              <w:rPr>
                <w:b/>
                <w:sz w:val="24"/>
                <w:szCs w:val="24"/>
                <w:lang w:val="lt-LT"/>
              </w:rPr>
              <w:t>gebėjimus organizuoti vaikų ir jaunimo renginius</w:t>
            </w:r>
            <w:r w:rsidR="00853BDE" w:rsidRPr="00853BDE">
              <w:rPr>
                <w:b/>
                <w:sz w:val="24"/>
                <w:szCs w:val="24"/>
                <w:lang w:val="lt-LT"/>
              </w:rPr>
              <w:t>, į veiklą įtraukia jaunimą</w:t>
            </w:r>
          </w:p>
          <w:p w:rsidR="00AC157C" w:rsidRPr="00853BDE" w:rsidRDefault="00AC157C" w:rsidP="00853BDE">
            <w:pPr>
              <w:tabs>
                <w:tab w:val="left" w:pos="6096"/>
              </w:tabs>
              <w:jc w:val="both"/>
              <w:rPr>
                <w:sz w:val="24"/>
                <w:szCs w:val="24"/>
                <w:lang w:val="lt-LT"/>
              </w:rPr>
            </w:pPr>
            <w:r w:rsidRPr="00853BDE">
              <w:rPr>
                <w:i/>
                <w:sz w:val="24"/>
                <w:szCs w:val="24"/>
                <w:lang w:val="lt-LT"/>
              </w:rPr>
              <w:t xml:space="preserve">(atrankos balai suteikiami, jeigu paramos paraiškoje pateikiamas pagrindimas, kad </w:t>
            </w:r>
            <w:r w:rsidR="00853BDE" w:rsidRPr="00853BDE">
              <w:rPr>
                <w:i/>
                <w:sz w:val="24"/>
                <w:szCs w:val="24"/>
                <w:lang w:val="lt-LT"/>
              </w:rPr>
              <w:t xml:space="preserve">pareiškėja turi </w:t>
            </w:r>
            <w:r w:rsidRPr="00853BDE">
              <w:rPr>
                <w:i/>
                <w:sz w:val="24"/>
                <w:szCs w:val="24"/>
                <w:lang w:val="lt-LT"/>
              </w:rPr>
              <w:t>administracini</w:t>
            </w:r>
            <w:r w:rsidR="00853BDE" w:rsidRPr="00853BDE">
              <w:rPr>
                <w:i/>
                <w:sz w:val="24"/>
                <w:szCs w:val="24"/>
                <w:lang w:val="lt-LT"/>
              </w:rPr>
              <w:t>ų</w:t>
            </w:r>
            <w:r w:rsidRPr="00853BDE">
              <w:rPr>
                <w:i/>
                <w:sz w:val="24"/>
                <w:szCs w:val="24"/>
                <w:lang w:val="lt-LT"/>
              </w:rPr>
              <w:t xml:space="preserve"> gebėjim</w:t>
            </w:r>
            <w:r w:rsidR="00853BDE" w:rsidRPr="00853BDE">
              <w:rPr>
                <w:i/>
                <w:sz w:val="24"/>
                <w:szCs w:val="24"/>
                <w:lang w:val="lt-LT"/>
              </w:rPr>
              <w:t xml:space="preserve">ų </w:t>
            </w:r>
            <w:r w:rsidRPr="00853BDE">
              <w:rPr>
                <w:i/>
                <w:sz w:val="24"/>
                <w:szCs w:val="24"/>
                <w:lang w:val="lt-LT"/>
              </w:rPr>
              <w:t xml:space="preserve">organizuoti renginį; </w:t>
            </w:r>
            <w:r w:rsidR="00B32EF8" w:rsidRPr="00853BDE">
              <w:rPr>
                <w:i/>
                <w:sz w:val="24"/>
                <w:szCs w:val="24"/>
                <w:lang w:val="lt-LT"/>
              </w:rPr>
              <w:t xml:space="preserve">į </w:t>
            </w:r>
            <w:r w:rsidR="00853BDE" w:rsidRPr="00853BDE">
              <w:rPr>
                <w:i/>
                <w:sz w:val="24"/>
                <w:szCs w:val="24"/>
                <w:lang w:val="lt-LT"/>
              </w:rPr>
              <w:t xml:space="preserve">renginio organizavimo </w:t>
            </w:r>
            <w:r w:rsidR="00B32EF8" w:rsidRPr="00853BDE">
              <w:rPr>
                <w:i/>
                <w:sz w:val="24"/>
                <w:szCs w:val="24"/>
                <w:lang w:val="lt-LT"/>
              </w:rPr>
              <w:t>procesą buvo įtrauktas jaunimas. Š</w:t>
            </w:r>
            <w:r w:rsidRPr="00853BDE">
              <w:rPr>
                <w:i/>
                <w:sz w:val="24"/>
                <w:szCs w:val="24"/>
                <w:lang w:val="lt-LT"/>
              </w:rPr>
              <w:t>io kriterijaus balai gali būti sumuojami)</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4.1.</w:t>
            </w:r>
          </w:p>
        </w:tc>
        <w:tc>
          <w:tcPr>
            <w:tcW w:w="6379" w:type="dxa"/>
          </w:tcPr>
          <w:p w:rsidR="00AC157C" w:rsidRPr="00853BDE" w:rsidRDefault="00296465" w:rsidP="00296465">
            <w:pPr>
              <w:tabs>
                <w:tab w:val="left" w:pos="6096"/>
              </w:tabs>
              <w:ind w:firstLine="34"/>
              <w:jc w:val="both"/>
              <w:rPr>
                <w:b/>
                <w:sz w:val="24"/>
                <w:szCs w:val="24"/>
                <w:lang w:val="lt-LT"/>
              </w:rPr>
            </w:pPr>
            <w:r w:rsidRPr="00853BDE">
              <w:rPr>
                <w:sz w:val="24"/>
                <w:szCs w:val="24"/>
                <w:lang w:val="lt-LT"/>
              </w:rPr>
              <w:t>p</w:t>
            </w:r>
            <w:r w:rsidR="00AC157C" w:rsidRPr="00853BDE">
              <w:rPr>
                <w:sz w:val="24"/>
                <w:szCs w:val="24"/>
                <w:lang w:val="lt-LT"/>
              </w:rPr>
              <w:t>a</w:t>
            </w:r>
            <w:r w:rsidRPr="00853BDE">
              <w:rPr>
                <w:sz w:val="24"/>
                <w:szCs w:val="24"/>
                <w:lang w:val="lt-LT"/>
              </w:rPr>
              <w:t xml:space="preserve">reiškėja turi renginių, skirtų </w:t>
            </w:r>
            <w:r w:rsidR="00AC157C" w:rsidRPr="00853BDE">
              <w:rPr>
                <w:sz w:val="24"/>
                <w:szCs w:val="24"/>
                <w:lang w:val="lt-LT"/>
              </w:rPr>
              <w:t>vaik</w:t>
            </w:r>
            <w:r w:rsidRPr="00853BDE">
              <w:rPr>
                <w:sz w:val="24"/>
                <w:szCs w:val="24"/>
                <w:lang w:val="lt-LT"/>
              </w:rPr>
              <w:t>ams</w:t>
            </w:r>
            <w:r w:rsidR="00AC157C" w:rsidRPr="00853BDE">
              <w:rPr>
                <w:sz w:val="24"/>
                <w:szCs w:val="24"/>
                <w:lang w:val="lt-LT"/>
              </w:rPr>
              <w:t xml:space="preserve"> ir </w:t>
            </w:r>
            <w:r w:rsidRPr="00853BDE">
              <w:rPr>
                <w:sz w:val="24"/>
                <w:szCs w:val="24"/>
                <w:lang w:val="lt-LT"/>
              </w:rPr>
              <w:t xml:space="preserve">(arba) </w:t>
            </w:r>
            <w:r w:rsidR="00AC157C" w:rsidRPr="00853BDE">
              <w:rPr>
                <w:sz w:val="24"/>
                <w:szCs w:val="24"/>
                <w:lang w:val="lt-LT"/>
              </w:rPr>
              <w:t>jaunim</w:t>
            </w:r>
            <w:r w:rsidRPr="00853BDE">
              <w:rPr>
                <w:sz w:val="24"/>
                <w:szCs w:val="24"/>
                <w:lang w:val="lt-LT"/>
              </w:rPr>
              <w:t>ui, organizavimo patirties</w:t>
            </w:r>
          </w:p>
        </w:tc>
        <w:tc>
          <w:tcPr>
            <w:tcW w:w="1559" w:type="dxa"/>
            <w:vMerge w:val="restart"/>
            <w:vAlign w:val="center"/>
          </w:tcPr>
          <w:p w:rsidR="00AC157C" w:rsidRPr="00AC157C" w:rsidRDefault="00853BDE" w:rsidP="00FF2C49">
            <w:pPr>
              <w:tabs>
                <w:tab w:val="left" w:pos="6096"/>
              </w:tabs>
              <w:ind w:hanging="108"/>
              <w:jc w:val="center"/>
              <w:rPr>
                <w:bCs/>
                <w:sz w:val="24"/>
                <w:szCs w:val="24"/>
                <w:lang w:val="lt-LT"/>
              </w:rPr>
            </w:pPr>
            <w:r>
              <w:rPr>
                <w:bCs/>
                <w:sz w:val="24"/>
                <w:szCs w:val="24"/>
                <w:lang w:val="lt-LT"/>
              </w:rPr>
              <w:t>10</w:t>
            </w:r>
          </w:p>
        </w:tc>
        <w:tc>
          <w:tcPr>
            <w:tcW w:w="1163" w:type="dxa"/>
            <w:vAlign w:val="center"/>
          </w:tcPr>
          <w:p w:rsidR="00AC157C" w:rsidRPr="00AC157C" w:rsidRDefault="00853BDE" w:rsidP="00FF2C49">
            <w:pPr>
              <w:tabs>
                <w:tab w:val="left" w:pos="6096"/>
              </w:tabs>
              <w:ind w:hanging="108"/>
              <w:jc w:val="center"/>
              <w:rPr>
                <w:sz w:val="24"/>
                <w:szCs w:val="24"/>
                <w:lang w:val="lt-LT"/>
              </w:rPr>
            </w:pPr>
            <w:r>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4.2.</w:t>
            </w:r>
          </w:p>
        </w:tc>
        <w:tc>
          <w:tcPr>
            <w:tcW w:w="6379" w:type="dxa"/>
          </w:tcPr>
          <w:p w:rsidR="00AC157C" w:rsidRPr="00853BDE" w:rsidRDefault="00AC157C" w:rsidP="005F0276">
            <w:pPr>
              <w:tabs>
                <w:tab w:val="left" w:pos="6096"/>
              </w:tabs>
              <w:ind w:firstLine="34"/>
              <w:jc w:val="both"/>
              <w:rPr>
                <w:b/>
                <w:sz w:val="24"/>
                <w:szCs w:val="24"/>
                <w:lang w:val="lt-LT"/>
              </w:rPr>
            </w:pPr>
            <w:r w:rsidRPr="00853BDE">
              <w:rPr>
                <w:sz w:val="24"/>
                <w:szCs w:val="24"/>
                <w:lang w:val="lt-LT"/>
              </w:rPr>
              <w:t>pagrįstas vaikų ir jaunimo prisidėjimas prie renginio poreikio nustatymo ir dalyvavimas jame</w:t>
            </w:r>
          </w:p>
        </w:tc>
        <w:tc>
          <w:tcPr>
            <w:tcW w:w="1559" w:type="dxa"/>
            <w:vMerge/>
            <w:vAlign w:val="center"/>
          </w:tcPr>
          <w:p w:rsidR="00AC157C" w:rsidRPr="00AC157C" w:rsidRDefault="00AC157C" w:rsidP="00DA7435">
            <w:pPr>
              <w:tabs>
                <w:tab w:val="left" w:pos="6096"/>
              </w:tabs>
              <w:ind w:firstLine="567"/>
              <w:jc w:val="center"/>
              <w:rPr>
                <w:bCs/>
                <w:sz w:val="24"/>
                <w:szCs w:val="24"/>
                <w:lang w:val="lt-LT"/>
              </w:rPr>
            </w:pPr>
          </w:p>
        </w:tc>
        <w:tc>
          <w:tcPr>
            <w:tcW w:w="1163" w:type="dxa"/>
            <w:vAlign w:val="center"/>
          </w:tcPr>
          <w:p w:rsidR="00AC157C" w:rsidRPr="00AC157C" w:rsidRDefault="00AC157C" w:rsidP="00FF2C49">
            <w:pPr>
              <w:tabs>
                <w:tab w:val="left" w:pos="6096"/>
              </w:tabs>
              <w:ind w:hanging="108"/>
              <w:jc w:val="center"/>
              <w:rPr>
                <w:sz w:val="24"/>
                <w:szCs w:val="24"/>
                <w:lang w:val="lt-LT"/>
              </w:rPr>
            </w:pPr>
            <w:r w:rsidRPr="00AC157C">
              <w:rPr>
                <w:sz w:val="24"/>
                <w:szCs w:val="24"/>
                <w:lang w:val="lt-LT"/>
              </w:rPr>
              <w:t>5</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5.</w:t>
            </w:r>
          </w:p>
        </w:tc>
        <w:tc>
          <w:tcPr>
            <w:tcW w:w="6379" w:type="dxa"/>
          </w:tcPr>
          <w:p w:rsidR="00AC157C" w:rsidRPr="00853BDE" w:rsidRDefault="00AC157C" w:rsidP="00296465">
            <w:pPr>
              <w:tabs>
                <w:tab w:val="left" w:pos="6096"/>
              </w:tabs>
              <w:ind w:firstLine="34"/>
              <w:jc w:val="both"/>
              <w:rPr>
                <w:b/>
                <w:sz w:val="24"/>
                <w:szCs w:val="24"/>
                <w:lang w:val="lt-LT"/>
              </w:rPr>
            </w:pPr>
            <w:r w:rsidRPr="00853BDE">
              <w:rPr>
                <w:b/>
                <w:sz w:val="24"/>
                <w:szCs w:val="24"/>
                <w:lang w:val="lt-LT"/>
              </w:rPr>
              <w:t>Projektas įgyvendinamas pareiškėjo</w:t>
            </w:r>
            <w:r w:rsidR="00296465" w:rsidRPr="00853BDE">
              <w:rPr>
                <w:b/>
                <w:sz w:val="24"/>
                <w:szCs w:val="24"/>
                <w:lang w:val="lt-LT"/>
              </w:rPr>
              <w:t>s</w:t>
            </w:r>
            <w:r w:rsidRPr="00853BDE">
              <w:rPr>
                <w:b/>
                <w:sz w:val="24"/>
                <w:szCs w:val="24"/>
                <w:lang w:val="lt-LT"/>
              </w:rPr>
              <w:t xml:space="preserve"> atstovaujamoje vietovėje</w:t>
            </w:r>
          </w:p>
        </w:tc>
        <w:tc>
          <w:tcPr>
            <w:tcW w:w="1559" w:type="dxa"/>
            <w:vAlign w:val="center"/>
          </w:tcPr>
          <w:p w:rsidR="00AC157C" w:rsidRPr="00AC157C" w:rsidRDefault="00AC157C" w:rsidP="00FF2C49">
            <w:pPr>
              <w:tabs>
                <w:tab w:val="left" w:pos="6096"/>
              </w:tabs>
              <w:ind w:hanging="108"/>
              <w:jc w:val="center"/>
              <w:rPr>
                <w:sz w:val="24"/>
                <w:szCs w:val="24"/>
                <w:lang w:val="lt-LT"/>
              </w:rPr>
            </w:pPr>
            <w:r w:rsidRPr="00AC157C">
              <w:rPr>
                <w:sz w:val="24"/>
                <w:szCs w:val="24"/>
                <w:lang w:val="lt-LT"/>
              </w:rPr>
              <w:t>10</w:t>
            </w:r>
          </w:p>
        </w:tc>
        <w:tc>
          <w:tcPr>
            <w:tcW w:w="1163" w:type="dxa"/>
            <w:vAlign w:val="center"/>
          </w:tcPr>
          <w:p w:rsidR="00AC157C" w:rsidRPr="00AC157C" w:rsidRDefault="00AC157C" w:rsidP="00FF2C49">
            <w:pPr>
              <w:tabs>
                <w:tab w:val="left" w:pos="6096"/>
              </w:tabs>
              <w:ind w:hanging="108"/>
              <w:jc w:val="center"/>
              <w:rPr>
                <w:sz w:val="24"/>
                <w:szCs w:val="24"/>
                <w:lang w:val="lt-LT"/>
              </w:rPr>
            </w:pPr>
            <w:r w:rsidRPr="00AC157C">
              <w:rPr>
                <w:sz w:val="24"/>
                <w:szCs w:val="24"/>
                <w:lang w:val="lt-LT"/>
              </w:rPr>
              <w:t>10</w:t>
            </w:r>
          </w:p>
        </w:tc>
      </w:tr>
      <w:tr w:rsidR="00AC157C" w:rsidRPr="00AC157C" w:rsidTr="00B32EF8">
        <w:trPr>
          <w:trHeight w:val="271"/>
        </w:trPr>
        <w:tc>
          <w:tcPr>
            <w:tcW w:w="704" w:type="dxa"/>
          </w:tcPr>
          <w:p w:rsidR="00AC157C" w:rsidRPr="00AC157C" w:rsidRDefault="00AC157C" w:rsidP="00B32EF8">
            <w:pPr>
              <w:tabs>
                <w:tab w:val="left" w:pos="6096"/>
              </w:tabs>
              <w:jc w:val="center"/>
              <w:rPr>
                <w:sz w:val="24"/>
                <w:szCs w:val="24"/>
                <w:lang w:val="lt-LT"/>
              </w:rPr>
            </w:pPr>
            <w:r w:rsidRPr="00AC157C">
              <w:rPr>
                <w:sz w:val="24"/>
                <w:szCs w:val="24"/>
                <w:lang w:val="lt-LT"/>
              </w:rPr>
              <w:t>6.</w:t>
            </w:r>
          </w:p>
        </w:tc>
        <w:tc>
          <w:tcPr>
            <w:tcW w:w="6379" w:type="dxa"/>
          </w:tcPr>
          <w:p w:rsidR="00AC157C" w:rsidRPr="00AC157C" w:rsidRDefault="00AC157C" w:rsidP="00296465">
            <w:pPr>
              <w:tabs>
                <w:tab w:val="left" w:pos="6096"/>
              </w:tabs>
              <w:ind w:firstLine="34"/>
              <w:jc w:val="both"/>
              <w:rPr>
                <w:sz w:val="24"/>
                <w:szCs w:val="24"/>
                <w:lang w:val="lt-LT"/>
              </w:rPr>
            </w:pPr>
            <w:r w:rsidRPr="00AC157C">
              <w:rPr>
                <w:b/>
                <w:sz w:val="24"/>
                <w:szCs w:val="24"/>
                <w:lang w:val="lt-LT"/>
              </w:rPr>
              <w:t xml:space="preserve">Projektas skatina vaikų ir (arba) jaunimo kultūrines ir menines iniciatyvas </w:t>
            </w:r>
            <w:r w:rsidRPr="00AC157C">
              <w:rPr>
                <w:i/>
                <w:sz w:val="24"/>
                <w:szCs w:val="24"/>
                <w:lang w:val="lt-LT"/>
              </w:rPr>
              <w:t>(pvz. projekto metu bus sukurtas spektaklis, kuriame dalyvaus vaikai, jaunimas)</w:t>
            </w:r>
            <w:r w:rsidRPr="00AC157C">
              <w:rPr>
                <w:b/>
                <w:sz w:val="24"/>
                <w:szCs w:val="24"/>
                <w:lang w:val="lt-LT"/>
              </w:rPr>
              <w:t xml:space="preserve"> </w:t>
            </w:r>
          </w:p>
        </w:tc>
        <w:tc>
          <w:tcPr>
            <w:tcW w:w="1559" w:type="dxa"/>
            <w:vAlign w:val="center"/>
          </w:tcPr>
          <w:p w:rsidR="00AC157C" w:rsidRPr="00AC157C" w:rsidRDefault="00AC157C" w:rsidP="00FF2C49">
            <w:pPr>
              <w:tabs>
                <w:tab w:val="left" w:pos="6096"/>
              </w:tabs>
              <w:ind w:hanging="108"/>
              <w:jc w:val="center"/>
              <w:rPr>
                <w:sz w:val="24"/>
                <w:szCs w:val="24"/>
                <w:lang w:val="lt-LT"/>
              </w:rPr>
            </w:pPr>
            <w:r w:rsidRPr="00AC157C">
              <w:rPr>
                <w:sz w:val="24"/>
                <w:szCs w:val="24"/>
                <w:lang w:val="lt-LT"/>
              </w:rPr>
              <w:t>10</w:t>
            </w:r>
          </w:p>
        </w:tc>
        <w:tc>
          <w:tcPr>
            <w:tcW w:w="1163" w:type="dxa"/>
            <w:vAlign w:val="center"/>
          </w:tcPr>
          <w:p w:rsidR="00AC157C" w:rsidRPr="00AC157C" w:rsidRDefault="00AC157C" w:rsidP="00FF2C49">
            <w:pPr>
              <w:tabs>
                <w:tab w:val="left" w:pos="6096"/>
              </w:tabs>
              <w:ind w:hanging="108"/>
              <w:jc w:val="center"/>
              <w:rPr>
                <w:sz w:val="24"/>
                <w:szCs w:val="24"/>
                <w:lang w:val="lt-LT"/>
              </w:rPr>
            </w:pPr>
            <w:r w:rsidRPr="00AC157C">
              <w:rPr>
                <w:sz w:val="24"/>
                <w:szCs w:val="24"/>
                <w:lang w:val="lt-LT"/>
              </w:rPr>
              <w:t>10</w:t>
            </w:r>
          </w:p>
        </w:tc>
      </w:tr>
      <w:tr w:rsidR="00AC157C" w:rsidRPr="00AC157C" w:rsidTr="00225CFB">
        <w:trPr>
          <w:trHeight w:val="271"/>
        </w:trPr>
        <w:tc>
          <w:tcPr>
            <w:tcW w:w="7083" w:type="dxa"/>
            <w:gridSpan w:val="2"/>
          </w:tcPr>
          <w:p w:rsidR="00AC157C" w:rsidRPr="00AC157C" w:rsidRDefault="00AC157C" w:rsidP="00DA7435">
            <w:pPr>
              <w:tabs>
                <w:tab w:val="left" w:pos="6096"/>
              </w:tabs>
              <w:ind w:firstLine="567"/>
              <w:jc w:val="right"/>
              <w:rPr>
                <w:b/>
                <w:sz w:val="24"/>
                <w:szCs w:val="24"/>
                <w:lang w:val="lt-LT"/>
              </w:rPr>
            </w:pPr>
            <w:r w:rsidRPr="00AC157C">
              <w:rPr>
                <w:b/>
                <w:sz w:val="24"/>
                <w:szCs w:val="24"/>
                <w:lang w:val="lt-LT"/>
              </w:rPr>
              <w:t>Didžiausia galima balų suma:</w:t>
            </w:r>
          </w:p>
        </w:tc>
        <w:tc>
          <w:tcPr>
            <w:tcW w:w="1559" w:type="dxa"/>
            <w:vAlign w:val="center"/>
          </w:tcPr>
          <w:p w:rsidR="00AC157C" w:rsidRPr="00AC157C" w:rsidRDefault="00AC157C" w:rsidP="00FF2C49">
            <w:pPr>
              <w:tabs>
                <w:tab w:val="left" w:pos="6096"/>
              </w:tabs>
              <w:jc w:val="center"/>
              <w:rPr>
                <w:b/>
                <w:sz w:val="24"/>
                <w:szCs w:val="24"/>
                <w:lang w:val="lt-LT"/>
              </w:rPr>
            </w:pPr>
            <w:r w:rsidRPr="00AC157C">
              <w:rPr>
                <w:b/>
                <w:sz w:val="24"/>
                <w:szCs w:val="24"/>
                <w:lang w:val="lt-LT"/>
              </w:rPr>
              <w:t>80</w:t>
            </w:r>
          </w:p>
        </w:tc>
        <w:tc>
          <w:tcPr>
            <w:tcW w:w="1163" w:type="dxa"/>
            <w:vAlign w:val="center"/>
          </w:tcPr>
          <w:p w:rsidR="00AC157C" w:rsidRPr="00AC157C" w:rsidRDefault="00AC157C" w:rsidP="00FF2C49">
            <w:pPr>
              <w:tabs>
                <w:tab w:val="left" w:pos="6096"/>
              </w:tabs>
              <w:ind w:firstLine="34"/>
              <w:jc w:val="center"/>
              <w:rPr>
                <w:sz w:val="24"/>
                <w:szCs w:val="24"/>
                <w:lang w:val="lt-LT"/>
              </w:rPr>
            </w:pPr>
            <w:r w:rsidRPr="00AC157C">
              <w:rPr>
                <w:sz w:val="24"/>
                <w:szCs w:val="24"/>
                <w:lang w:val="lt-LT"/>
              </w:rPr>
              <w:t>-</w:t>
            </w:r>
          </w:p>
        </w:tc>
      </w:tr>
    </w:tbl>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AC157C" w:rsidRDefault="001815A2" w:rsidP="00DA7435">
      <w:pPr>
        <w:tabs>
          <w:tab w:val="left" w:pos="1134"/>
          <w:tab w:val="left" w:pos="609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AC157C" w:rsidRPr="00AC157C">
        <w:rPr>
          <w:rFonts w:ascii="Times New Roman" w:eastAsia="Times New Roman" w:hAnsi="Times New Roman" w:cs="Times New Roman"/>
          <w:color w:val="000000"/>
          <w:sz w:val="24"/>
          <w:szCs w:val="24"/>
        </w:rPr>
        <w:t>.4.</w:t>
      </w:r>
      <w:r w:rsidR="00AC157C" w:rsidRPr="00AC157C">
        <w:rPr>
          <w:rFonts w:ascii="Times New Roman" w:eastAsia="Times New Roman" w:hAnsi="Times New Roman" w:cs="Times New Roman"/>
          <w:color w:val="000000"/>
          <w:sz w:val="24"/>
          <w:szCs w:val="24"/>
        </w:rPr>
        <w:tab/>
        <w:t>pagal ketvirtąją veiklos sritį ,,Kaimo vietovės viešųjų erdvių sutvarkymas, pritaikant jas kaimo gyventojų poreikiams“:</w:t>
      </w:r>
    </w:p>
    <w:tbl>
      <w:tblPr>
        <w:tblStyle w:val="Lentelstinklelis4"/>
        <w:tblW w:w="9843" w:type="dxa"/>
        <w:tblInd w:w="0" w:type="dxa"/>
        <w:tblLayout w:type="fixed"/>
        <w:tblLook w:val="01E0" w:firstRow="1" w:lastRow="1" w:firstColumn="1" w:lastColumn="1" w:noHBand="0" w:noVBand="0"/>
      </w:tblPr>
      <w:tblGrid>
        <w:gridCol w:w="704"/>
        <w:gridCol w:w="6379"/>
        <w:gridCol w:w="1559"/>
        <w:gridCol w:w="1201"/>
      </w:tblGrid>
      <w:tr w:rsidR="00AC157C" w:rsidRPr="00AC157C" w:rsidTr="00E76845">
        <w:trPr>
          <w:trHeight w:val="836"/>
        </w:trPr>
        <w:tc>
          <w:tcPr>
            <w:tcW w:w="704" w:type="dxa"/>
            <w:vAlign w:val="center"/>
          </w:tcPr>
          <w:p w:rsidR="00AC157C" w:rsidRPr="00AC157C" w:rsidRDefault="00AC157C" w:rsidP="00225CFB">
            <w:pPr>
              <w:tabs>
                <w:tab w:val="left" w:pos="6096"/>
              </w:tabs>
              <w:rPr>
                <w:bCs/>
                <w:sz w:val="24"/>
                <w:szCs w:val="24"/>
                <w:lang w:val="lt-LT"/>
              </w:rPr>
            </w:pPr>
            <w:r w:rsidRPr="00AC157C">
              <w:rPr>
                <w:bCs/>
                <w:sz w:val="24"/>
                <w:szCs w:val="24"/>
                <w:lang w:val="lt-LT"/>
              </w:rPr>
              <w:t>Eil.Nr.</w:t>
            </w:r>
          </w:p>
        </w:tc>
        <w:tc>
          <w:tcPr>
            <w:tcW w:w="6379" w:type="dxa"/>
            <w:vAlign w:val="center"/>
          </w:tcPr>
          <w:p w:rsidR="00AC157C" w:rsidRPr="00AC157C" w:rsidRDefault="00AC157C" w:rsidP="00225CFB">
            <w:pPr>
              <w:tabs>
                <w:tab w:val="left" w:pos="6096"/>
              </w:tabs>
              <w:ind w:firstLine="34"/>
              <w:rPr>
                <w:bCs/>
                <w:sz w:val="24"/>
                <w:szCs w:val="24"/>
                <w:lang w:val="lt-LT"/>
              </w:rPr>
            </w:pPr>
            <w:r w:rsidRPr="00AC157C">
              <w:rPr>
                <w:bCs/>
                <w:sz w:val="24"/>
                <w:szCs w:val="24"/>
                <w:lang w:val="lt-LT"/>
              </w:rPr>
              <w:t>Projekto atrankos kriterijai</w:t>
            </w:r>
          </w:p>
        </w:tc>
        <w:tc>
          <w:tcPr>
            <w:tcW w:w="1559" w:type="dxa"/>
            <w:vAlign w:val="center"/>
          </w:tcPr>
          <w:p w:rsidR="00AC157C" w:rsidRPr="00AC157C" w:rsidRDefault="00AC157C" w:rsidP="00231FF9">
            <w:pPr>
              <w:tabs>
                <w:tab w:val="left" w:pos="6096"/>
              </w:tabs>
              <w:rPr>
                <w:bCs/>
                <w:sz w:val="24"/>
                <w:szCs w:val="24"/>
                <w:lang w:val="lt-LT"/>
              </w:rPr>
            </w:pPr>
            <w:r w:rsidRPr="00AC157C">
              <w:rPr>
                <w:bCs/>
                <w:sz w:val="24"/>
                <w:szCs w:val="24"/>
                <w:lang w:val="lt-LT"/>
              </w:rPr>
              <w:t>Didžiausias balų skaičius</w:t>
            </w:r>
          </w:p>
        </w:tc>
        <w:tc>
          <w:tcPr>
            <w:tcW w:w="1201" w:type="dxa"/>
            <w:vAlign w:val="center"/>
          </w:tcPr>
          <w:p w:rsidR="00AC157C" w:rsidRPr="00AC157C" w:rsidRDefault="00AC157C" w:rsidP="00231FF9">
            <w:pPr>
              <w:tabs>
                <w:tab w:val="left" w:pos="6096"/>
              </w:tabs>
              <w:rPr>
                <w:bCs/>
                <w:sz w:val="24"/>
                <w:szCs w:val="24"/>
                <w:lang w:val="lt-LT"/>
              </w:rPr>
            </w:pPr>
            <w:r w:rsidRPr="00AC157C">
              <w:rPr>
                <w:bCs/>
                <w:sz w:val="24"/>
                <w:szCs w:val="24"/>
                <w:lang w:val="lt-LT"/>
              </w:rPr>
              <w:t>Balų ribos</w:t>
            </w:r>
          </w:p>
        </w:tc>
      </w:tr>
      <w:tr w:rsidR="00AC157C" w:rsidRPr="00AC157C" w:rsidTr="006D2A79">
        <w:trPr>
          <w:trHeight w:val="312"/>
        </w:trPr>
        <w:tc>
          <w:tcPr>
            <w:tcW w:w="704" w:type="dxa"/>
          </w:tcPr>
          <w:p w:rsidR="00AC157C" w:rsidRPr="00AC157C" w:rsidRDefault="00AC157C" w:rsidP="006D2A79">
            <w:pPr>
              <w:tabs>
                <w:tab w:val="left" w:pos="6096"/>
              </w:tabs>
              <w:jc w:val="center"/>
              <w:rPr>
                <w:bCs/>
                <w:sz w:val="24"/>
                <w:szCs w:val="24"/>
                <w:lang w:val="lt-LT"/>
              </w:rPr>
            </w:pPr>
            <w:r w:rsidRPr="00AC157C">
              <w:rPr>
                <w:sz w:val="24"/>
                <w:szCs w:val="24"/>
                <w:lang w:val="lt-LT"/>
              </w:rPr>
              <w:t>1.</w:t>
            </w:r>
          </w:p>
        </w:tc>
        <w:tc>
          <w:tcPr>
            <w:tcW w:w="9139" w:type="dxa"/>
            <w:gridSpan w:val="3"/>
          </w:tcPr>
          <w:p w:rsidR="00AC157C" w:rsidRPr="00AC157C" w:rsidRDefault="00AC157C" w:rsidP="00231FF9">
            <w:pPr>
              <w:tabs>
                <w:tab w:val="left" w:pos="6096"/>
              </w:tabs>
              <w:rPr>
                <w:b/>
                <w:sz w:val="24"/>
                <w:szCs w:val="24"/>
                <w:lang w:val="lt-LT"/>
              </w:rPr>
            </w:pPr>
            <w:r w:rsidRPr="00AC157C">
              <w:rPr>
                <w:b/>
                <w:sz w:val="24"/>
                <w:szCs w:val="24"/>
                <w:lang w:val="lt-LT"/>
              </w:rPr>
              <w:t xml:space="preserve">Paraiškos kokybė </w:t>
            </w:r>
          </w:p>
          <w:p w:rsidR="00AC157C" w:rsidRPr="00AC157C" w:rsidRDefault="00AC157C" w:rsidP="00231FF9">
            <w:pPr>
              <w:tabs>
                <w:tab w:val="left" w:pos="6096"/>
              </w:tabs>
              <w:jc w:val="both"/>
              <w:rPr>
                <w:i/>
                <w:sz w:val="24"/>
                <w:szCs w:val="24"/>
                <w:lang w:val="lt-LT"/>
              </w:rPr>
            </w:pPr>
            <w:r w:rsidRPr="00AC157C">
              <w:rPr>
                <w:i/>
                <w:sz w:val="24"/>
                <w:szCs w:val="24"/>
                <w:lang w:val="lt-LT"/>
              </w:rPr>
              <w:t>(vertinamas projekto tikslo bei uždavinių konkretumas ir susietumas, projekto įgyvendinimo plano nuoseklumas, veiklų ir su jomis su</w:t>
            </w:r>
            <w:r w:rsidR="00225CFB">
              <w:rPr>
                <w:i/>
                <w:sz w:val="24"/>
                <w:szCs w:val="24"/>
                <w:lang w:val="lt-LT"/>
              </w:rPr>
              <w:t>s</w:t>
            </w:r>
            <w:r w:rsidRPr="00AC157C">
              <w:rPr>
                <w:i/>
                <w:sz w:val="24"/>
                <w:szCs w:val="24"/>
                <w:lang w:val="lt-LT"/>
              </w:rPr>
              <w:t>ijusių išlaidų pagrįstumas ir būtinumas; šio kriterijaus balai gali būti sumuojami)</w:t>
            </w:r>
          </w:p>
        </w:tc>
      </w:tr>
      <w:tr w:rsidR="00AC157C" w:rsidRPr="00AC157C" w:rsidTr="006D2A79">
        <w:trPr>
          <w:trHeight w:val="20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1.1.</w:t>
            </w:r>
          </w:p>
        </w:tc>
        <w:tc>
          <w:tcPr>
            <w:tcW w:w="6379" w:type="dxa"/>
          </w:tcPr>
          <w:p w:rsidR="00AC157C" w:rsidRPr="00AC157C" w:rsidRDefault="007C292F" w:rsidP="00225CFB">
            <w:pPr>
              <w:tabs>
                <w:tab w:val="left" w:pos="6096"/>
              </w:tabs>
              <w:ind w:firstLine="34"/>
              <w:rPr>
                <w:sz w:val="24"/>
                <w:szCs w:val="24"/>
                <w:lang w:val="lt-LT"/>
              </w:rPr>
            </w:pPr>
            <w:r w:rsidRPr="007C292F">
              <w:rPr>
                <w:sz w:val="24"/>
                <w:szCs w:val="24"/>
                <w:lang w:val="lt-LT"/>
              </w:rPr>
              <w:t>projekto tikslas ir uždaviniai konkretūs ir tarpusavyje susiję, projekto rezultatai aiškūs ir pamatuojami</w:t>
            </w:r>
          </w:p>
        </w:tc>
        <w:tc>
          <w:tcPr>
            <w:tcW w:w="1559" w:type="dxa"/>
            <w:vMerge w:val="restart"/>
            <w:vAlign w:val="center"/>
          </w:tcPr>
          <w:p w:rsidR="00AC157C" w:rsidRPr="00AC157C" w:rsidRDefault="00AC157C" w:rsidP="00231FF9">
            <w:pPr>
              <w:tabs>
                <w:tab w:val="left" w:pos="6096"/>
              </w:tabs>
              <w:jc w:val="center"/>
              <w:rPr>
                <w:sz w:val="24"/>
                <w:szCs w:val="24"/>
                <w:lang w:val="lt-LT"/>
              </w:rPr>
            </w:pPr>
            <w:r w:rsidRPr="00AC157C">
              <w:rPr>
                <w:sz w:val="24"/>
                <w:szCs w:val="24"/>
                <w:lang w:val="lt-LT"/>
              </w:rPr>
              <w:t>15</w:t>
            </w:r>
          </w:p>
        </w:tc>
        <w:tc>
          <w:tcPr>
            <w:tcW w:w="1201" w:type="dxa"/>
            <w:vAlign w:val="center"/>
          </w:tcPr>
          <w:p w:rsidR="00AC157C" w:rsidRPr="00AC157C" w:rsidRDefault="00AC157C" w:rsidP="00231FF9">
            <w:pPr>
              <w:tabs>
                <w:tab w:val="left" w:pos="6096"/>
              </w:tabs>
              <w:jc w:val="center"/>
              <w:rPr>
                <w:sz w:val="24"/>
                <w:lang w:val="lt-LT"/>
              </w:rPr>
            </w:pPr>
            <w:r w:rsidRPr="00AC157C">
              <w:rPr>
                <w:sz w:val="24"/>
                <w:lang w:val="lt-LT"/>
              </w:rPr>
              <w:t>5</w:t>
            </w:r>
          </w:p>
        </w:tc>
      </w:tr>
      <w:tr w:rsidR="00AC157C" w:rsidRPr="00AC157C" w:rsidTr="006D2A79">
        <w:trPr>
          <w:trHeight w:val="20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1.2.</w:t>
            </w:r>
          </w:p>
        </w:tc>
        <w:tc>
          <w:tcPr>
            <w:tcW w:w="6379" w:type="dxa"/>
          </w:tcPr>
          <w:p w:rsidR="00AC157C" w:rsidRPr="00AC157C" w:rsidRDefault="00AC157C" w:rsidP="00225CFB">
            <w:pPr>
              <w:tabs>
                <w:tab w:val="left" w:pos="6096"/>
              </w:tabs>
              <w:ind w:firstLine="34"/>
              <w:rPr>
                <w:sz w:val="24"/>
                <w:szCs w:val="24"/>
                <w:lang w:val="lt-LT"/>
              </w:rPr>
            </w:pPr>
            <w:r w:rsidRPr="00AC157C">
              <w:rPr>
                <w:sz w:val="24"/>
                <w:szCs w:val="24"/>
                <w:lang w:val="lt-LT"/>
              </w:rPr>
              <w:t xml:space="preserve">projekto įgyvendinimo planas nuoseklus </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lang w:val="lt-LT"/>
              </w:rPr>
            </w:pPr>
            <w:r w:rsidRPr="00AC157C">
              <w:rPr>
                <w:sz w:val="24"/>
                <w:lang w:val="lt-LT"/>
              </w:rPr>
              <w:t>5</w:t>
            </w:r>
          </w:p>
        </w:tc>
      </w:tr>
      <w:tr w:rsidR="00AC157C" w:rsidRPr="00AC157C" w:rsidTr="006D2A79">
        <w:trPr>
          <w:trHeight w:val="271"/>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1.3.</w:t>
            </w:r>
          </w:p>
        </w:tc>
        <w:tc>
          <w:tcPr>
            <w:tcW w:w="6379" w:type="dxa"/>
          </w:tcPr>
          <w:p w:rsidR="00AC157C" w:rsidRPr="00AC157C" w:rsidRDefault="00AC157C" w:rsidP="00225CFB">
            <w:pPr>
              <w:tabs>
                <w:tab w:val="left" w:pos="6096"/>
              </w:tabs>
              <w:ind w:firstLine="34"/>
              <w:rPr>
                <w:sz w:val="24"/>
                <w:szCs w:val="24"/>
                <w:lang w:val="lt-LT"/>
              </w:rPr>
            </w:pPr>
            <w:r w:rsidRPr="00AC157C">
              <w:rPr>
                <w:sz w:val="24"/>
                <w:szCs w:val="24"/>
                <w:lang w:val="lt-LT"/>
              </w:rPr>
              <w:t>projekto veiklos ir su jomis susijusios išlaidos pagrįstos</w:t>
            </w:r>
            <w:r w:rsidR="007207C5">
              <w:rPr>
                <w:sz w:val="24"/>
                <w:szCs w:val="24"/>
                <w:lang w:val="lt-LT"/>
              </w:rPr>
              <w:t>, realios</w:t>
            </w:r>
            <w:r w:rsidRPr="00AC157C">
              <w:rPr>
                <w:sz w:val="24"/>
                <w:szCs w:val="24"/>
                <w:lang w:val="lt-LT"/>
              </w:rPr>
              <w:t xml:space="preserve"> ir būtinos</w:t>
            </w:r>
          </w:p>
        </w:tc>
        <w:tc>
          <w:tcPr>
            <w:tcW w:w="1559" w:type="dxa"/>
            <w:vMerge/>
            <w:vAlign w:val="center"/>
          </w:tcPr>
          <w:p w:rsidR="00AC157C" w:rsidRPr="00AC157C" w:rsidRDefault="00AC157C" w:rsidP="00231FF9">
            <w:pPr>
              <w:tabs>
                <w:tab w:val="left" w:pos="6096"/>
              </w:tabs>
              <w:jc w:val="center"/>
              <w:rPr>
                <w:bCs/>
                <w:sz w:val="24"/>
                <w:szCs w:val="24"/>
                <w:lang w:val="lt-LT"/>
              </w:rPr>
            </w:pPr>
          </w:p>
        </w:tc>
        <w:tc>
          <w:tcPr>
            <w:tcW w:w="1201" w:type="dxa"/>
            <w:vAlign w:val="center"/>
          </w:tcPr>
          <w:p w:rsidR="00AC157C" w:rsidRPr="00AC157C" w:rsidRDefault="00AC157C" w:rsidP="00231FF9">
            <w:pPr>
              <w:tabs>
                <w:tab w:val="left" w:pos="6096"/>
              </w:tabs>
              <w:jc w:val="center"/>
              <w:rPr>
                <w:sz w:val="24"/>
                <w:lang w:val="lt-LT"/>
              </w:rPr>
            </w:pPr>
            <w:r w:rsidRPr="00AC157C">
              <w:rPr>
                <w:sz w:val="24"/>
                <w:lang w:val="lt-LT"/>
              </w:rPr>
              <w:t>5</w:t>
            </w:r>
          </w:p>
        </w:tc>
      </w:tr>
      <w:tr w:rsidR="00AC157C" w:rsidRPr="00AC157C" w:rsidTr="006D2A79">
        <w:trPr>
          <w:trHeight w:val="260"/>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2.</w:t>
            </w:r>
          </w:p>
        </w:tc>
        <w:tc>
          <w:tcPr>
            <w:tcW w:w="6379" w:type="dxa"/>
          </w:tcPr>
          <w:p w:rsidR="00AC157C" w:rsidRPr="00AC157C" w:rsidRDefault="00AC157C" w:rsidP="00225CFB">
            <w:pPr>
              <w:tabs>
                <w:tab w:val="left" w:pos="6096"/>
              </w:tabs>
              <w:ind w:firstLine="34"/>
              <w:rPr>
                <w:b/>
                <w:sz w:val="24"/>
                <w:szCs w:val="24"/>
                <w:lang w:val="lt-LT"/>
              </w:rPr>
            </w:pPr>
            <w:r w:rsidRPr="00AC157C">
              <w:rPr>
                <w:b/>
                <w:sz w:val="24"/>
                <w:szCs w:val="24"/>
                <w:lang w:val="lt-LT"/>
              </w:rPr>
              <w:t>Pareiškėja anksčiau nėra gavusi paramos pagal šią veiklos sritį</w:t>
            </w:r>
          </w:p>
          <w:p w:rsidR="00AC157C" w:rsidRPr="00AC157C" w:rsidRDefault="00AC157C" w:rsidP="00225CFB">
            <w:pPr>
              <w:tabs>
                <w:tab w:val="left" w:pos="6096"/>
              </w:tabs>
              <w:ind w:firstLine="34"/>
              <w:jc w:val="both"/>
              <w:rPr>
                <w:b/>
                <w:sz w:val="24"/>
                <w:szCs w:val="24"/>
                <w:lang w:val="lt-LT"/>
              </w:rPr>
            </w:pPr>
            <w:r w:rsidRPr="00AC157C">
              <w:rPr>
                <w:i/>
                <w:sz w:val="24"/>
                <w:szCs w:val="24"/>
                <w:lang w:val="lt-LT"/>
              </w:rPr>
              <w:t>(vertinama, ar pareiškėja nuo 2011 m. nėra gavusi paramos iš nacionalinio biudžeto lėšų viešajai erdvei sutvarkyti ir (arba) prižiūrėti)</w:t>
            </w:r>
          </w:p>
        </w:tc>
        <w:tc>
          <w:tcPr>
            <w:tcW w:w="1559"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20</w:t>
            </w: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20</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w:t>
            </w:r>
          </w:p>
        </w:tc>
        <w:tc>
          <w:tcPr>
            <w:tcW w:w="9139" w:type="dxa"/>
            <w:gridSpan w:val="3"/>
          </w:tcPr>
          <w:p w:rsidR="00AC157C" w:rsidRPr="00AC157C" w:rsidRDefault="00AC157C" w:rsidP="00231FF9">
            <w:pPr>
              <w:tabs>
                <w:tab w:val="left" w:pos="6096"/>
              </w:tabs>
              <w:rPr>
                <w:b/>
                <w:sz w:val="24"/>
                <w:szCs w:val="24"/>
                <w:lang w:val="lt-LT"/>
              </w:rPr>
            </w:pPr>
            <w:r w:rsidRPr="00AC157C">
              <w:rPr>
                <w:b/>
                <w:sz w:val="24"/>
                <w:szCs w:val="24"/>
                <w:lang w:val="lt-LT"/>
              </w:rPr>
              <w:t>Pareiškėjos prisidėjimas prie projek</w:t>
            </w:r>
            <w:r w:rsidR="00237CFB">
              <w:rPr>
                <w:b/>
                <w:sz w:val="24"/>
                <w:szCs w:val="24"/>
                <w:lang w:val="lt-LT"/>
              </w:rPr>
              <w:t>t</w:t>
            </w:r>
            <w:r w:rsidRPr="00AC157C">
              <w:rPr>
                <w:b/>
                <w:sz w:val="24"/>
                <w:szCs w:val="24"/>
                <w:lang w:val="lt-LT"/>
              </w:rPr>
              <w:t xml:space="preserve">o įgyvendinimo </w:t>
            </w:r>
          </w:p>
          <w:p w:rsidR="00AC157C" w:rsidRPr="00AC157C" w:rsidRDefault="00AC157C" w:rsidP="00C4040B">
            <w:pPr>
              <w:tabs>
                <w:tab w:val="left" w:pos="6096"/>
              </w:tabs>
              <w:jc w:val="both"/>
              <w:rPr>
                <w:b/>
                <w:sz w:val="24"/>
                <w:szCs w:val="24"/>
                <w:lang w:val="lt-LT"/>
              </w:rPr>
            </w:pPr>
            <w:r w:rsidRPr="00AC157C">
              <w:rPr>
                <w:i/>
                <w:sz w:val="24"/>
                <w:szCs w:val="24"/>
                <w:lang w:val="lt-LT"/>
              </w:rPr>
              <w:lastRenderedPageBreak/>
              <w:t>(vertinama pagal pareiškėjos prisidėjimą nuosavomis lėšomis, skaičiuojant nuo visų tinkamų finansuoti projekt</w:t>
            </w:r>
            <w:r w:rsidR="00237CFB">
              <w:rPr>
                <w:i/>
                <w:sz w:val="24"/>
                <w:szCs w:val="24"/>
                <w:lang w:val="lt-LT"/>
              </w:rPr>
              <w:t>o</w:t>
            </w:r>
            <w:r w:rsidRPr="00AC157C">
              <w:rPr>
                <w:i/>
                <w:sz w:val="24"/>
                <w:szCs w:val="24"/>
                <w:lang w:val="lt-LT"/>
              </w:rPr>
              <w:t xml:space="preserve"> išlaidų)</w:t>
            </w:r>
          </w:p>
        </w:tc>
      </w:tr>
      <w:tr w:rsidR="00AC157C" w:rsidRPr="00AC157C" w:rsidTr="006D2A79">
        <w:trPr>
          <w:trHeight w:val="236"/>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lastRenderedPageBreak/>
              <w:t>3.1.</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16 proc. ir daugiau</w:t>
            </w:r>
          </w:p>
        </w:tc>
        <w:tc>
          <w:tcPr>
            <w:tcW w:w="1559" w:type="dxa"/>
            <w:vMerge w:val="restart"/>
            <w:vAlign w:val="center"/>
          </w:tcPr>
          <w:p w:rsidR="00AC157C" w:rsidRPr="00AC157C" w:rsidRDefault="00AC157C" w:rsidP="00231FF9">
            <w:pPr>
              <w:tabs>
                <w:tab w:val="left" w:pos="6096"/>
              </w:tabs>
              <w:jc w:val="center"/>
              <w:rPr>
                <w:sz w:val="24"/>
                <w:szCs w:val="24"/>
                <w:lang w:val="lt-LT"/>
              </w:rPr>
            </w:pPr>
            <w:r w:rsidRPr="00AC157C">
              <w:rPr>
                <w:sz w:val="24"/>
                <w:szCs w:val="24"/>
                <w:lang w:val="lt-LT"/>
              </w:rPr>
              <w:t>20</w:t>
            </w: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20</w:t>
            </w:r>
          </w:p>
        </w:tc>
      </w:tr>
      <w:tr w:rsidR="00AC157C" w:rsidRPr="00AC157C" w:rsidTr="006D2A79">
        <w:trPr>
          <w:trHeight w:val="236"/>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3.2.</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nuo 15 iki 15,99 proc.</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18</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3.3.</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nuo 14 iki 14.99 proc.</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15</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3.4.</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nuo 13 iki 13,99 proc.</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10</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3.5.</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nuo 12 iki12,99 proc.</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8</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3.6.</w:t>
            </w:r>
          </w:p>
        </w:tc>
        <w:tc>
          <w:tcPr>
            <w:tcW w:w="6379" w:type="dxa"/>
            <w:vAlign w:val="center"/>
          </w:tcPr>
          <w:p w:rsidR="00AC157C" w:rsidRPr="00AC157C" w:rsidRDefault="00AC157C" w:rsidP="00225CFB">
            <w:pPr>
              <w:tabs>
                <w:tab w:val="left" w:pos="6096"/>
              </w:tabs>
              <w:ind w:firstLine="34"/>
              <w:rPr>
                <w:sz w:val="24"/>
                <w:szCs w:val="24"/>
                <w:lang w:val="lt-LT"/>
              </w:rPr>
            </w:pPr>
            <w:r w:rsidRPr="00AC157C">
              <w:rPr>
                <w:sz w:val="24"/>
                <w:szCs w:val="24"/>
                <w:lang w:val="lt-LT"/>
              </w:rPr>
              <w:t>nuo 11 iki 11,99 proc.</w:t>
            </w:r>
          </w:p>
        </w:tc>
        <w:tc>
          <w:tcPr>
            <w:tcW w:w="1559" w:type="dxa"/>
            <w:vMerge/>
            <w:vAlign w:val="center"/>
          </w:tcPr>
          <w:p w:rsidR="00AC157C" w:rsidRPr="00AC157C" w:rsidRDefault="00AC157C" w:rsidP="00231FF9">
            <w:pPr>
              <w:tabs>
                <w:tab w:val="left" w:pos="6096"/>
              </w:tabs>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6</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5.</w:t>
            </w:r>
          </w:p>
        </w:tc>
        <w:tc>
          <w:tcPr>
            <w:tcW w:w="9139" w:type="dxa"/>
            <w:gridSpan w:val="3"/>
          </w:tcPr>
          <w:p w:rsidR="00AC157C" w:rsidRPr="00AC157C" w:rsidRDefault="00AC157C" w:rsidP="00231FF9">
            <w:pPr>
              <w:tabs>
                <w:tab w:val="left" w:pos="6096"/>
              </w:tabs>
              <w:jc w:val="both"/>
              <w:rPr>
                <w:b/>
                <w:sz w:val="24"/>
                <w:szCs w:val="24"/>
                <w:lang w:val="lt-LT"/>
              </w:rPr>
            </w:pPr>
            <w:r w:rsidRPr="00AC157C">
              <w:rPr>
                <w:b/>
                <w:sz w:val="24"/>
                <w:szCs w:val="24"/>
                <w:lang w:val="lt-LT"/>
              </w:rPr>
              <w:t>Kaimo vietovės gyvybingumas</w:t>
            </w:r>
          </w:p>
          <w:p w:rsidR="00AC157C" w:rsidRPr="00AC157C" w:rsidRDefault="00AC157C" w:rsidP="00C4040B">
            <w:pPr>
              <w:tabs>
                <w:tab w:val="left" w:pos="6096"/>
              </w:tabs>
              <w:jc w:val="both"/>
              <w:rPr>
                <w:sz w:val="24"/>
                <w:szCs w:val="24"/>
                <w:lang w:val="lt-LT"/>
              </w:rPr>
            </w:pPr>
            <w:r w:rsidRPr="00AC157C">
              <w:rPr>
                <w:i/>
                <w:sz w:val="24"/>
                <w:szCs w:val="24"/>
                <w:lang w:val="lt-LT"/>
              </w:rPr>
              <w:t>(kriterijus vertinamas pagal gyventojų skaičių kaimo vietovėje, vadovaujantis gyvenamąją vietą deklaravusių asmenų apskaitos 2011 m. duomenimis, kurie paskelbti Lietuvos statistikos departamento interneto svetainėje www.stat.gov.lt šio tvarkytojo nuostatuose nustatyta tvarka)</w:t>
            </w:r>
            <w:r w:rsidR="00C4040B">
              <w:rPr>
                <w:i/>
                <w:sz w:val="24"/>
                <w:szCs w:val="24"/>
                <w:lang w:val="lt-LT"/>
              </w:rPr>
              <w:t xml:space="preserve"> </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5.1.</w:t>
            </w:r>
          </w:p>
        </w:tc>
        <w:tc>
          <w:tcPr>
            <w:tcW w:w="6379" w:type="dxa"/>
            <w:vAlign w:val="center"/>
          </w:tcPr>
          <w:p w:rsidR="00AC157C" w:rsidRPr="00AC157C" w:rsidRDefault="00AC157C" w:rsidP="00225CFB">
            <w:pPr>
              <w:tabs>
                <w:tab w:val="left" w:pos="6096"/>
              </w:tabs>
              <w:ind w:firstLine="34"/>
              <w:rPr>
                <w:b/>
                <w:sz w:val="24"/>
                <w:szCs w:val="24"/>
                <w:lang w:val="lt-LT"/>
              </w:rPr>
            </w:pPr>
            <w:r w:rsidRPr="00AC157C">
              <w:rPr>
                <w:color w:val="000000"/>
                <w:sz w:val="24"/>
                <w:szCs w:val="24"/>
                <w:lang w:val="lt-LT"/>
              </w:rPr>
              <w:t>daugiau nei 201 gyventojų</w:t>
            </w:r>
          </w:p>
        </w:tc>
        <w:tc>
          <w:tcPr>
            <w:tcW w:w="1559" w:type="dxa"/>
            <w:vMerge w:val="restart"/>
            <w:vAlign w:val="center"/>
          </w:tcPr>
          <w:p w:rsidR="00AC157C" w:rsidRPr="00AC157C" w:rsidRDefault="00AC157C" w:rsidP="00231FF9">
            <w:pPr>
              <w:tabs>
                <w:tab w:val="left" w:pos="6096"/>
              </w:tabs>
              <w:jc w:val="center"/>
              <w:rPr>
                <w:sz w:val="24"/>
                <w:szCs w:val="24"/>
                <w:lang w:val="lt-LT"/>
              </w:rPr>
            </w:pPr>
            <w:r w:rsidRPr="00AC157C">
              <w:rPr>
                <w:sz w:val="24"/>
                <w:szCs w:val="24"/>
                <w:lang w:val="lt-LT"/>
              </w:rPr>
              <w:t>10</w:t>
            </w: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10</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5.2.</w:t>
            </w:r>
          </w:p>
        </w:tc>
        <w:tc>
          <w:tcPr>
            <w:tcW w:w="6379" w:type="dxa"/>
            <w:vAlign w:val="center"/>
          </w:tcPr>
          <w:p w:rsidR="00AC157C" w:rsidRPr="00AC157C" w:rsidRDefault="00AC157C" w:rsidP="00225CFB">
            <w:pPr>
              <w:tabs>
                <w:tab w:val="left" w:pos="6096"/>
              </w:tabs>
              <w:ind w:firstLine="34"/>
              <w:rPr>
                <w:b/>
                <w:sz w:val="24"/>
                <w:szCs w:val="24"/>
                <w:lang w:val="lt-LT"/>
              </w:rPr>
            </w:pPr>
            <w:r w:rsidRPr="00AC157C">
              <w:rPr>
                <w:color w:val="000000"/>
                <w:sz w:val="24"/>
                <w:szCs w:val="24"/>
                <w:lang w:val="lt-LT"/>
              </w:rPr>
              <w:t>nuo 101 iki 200 gyventojų</w:t>
            </w:r>
          </w:p>
        </w:tc>
        <w:tc>
          <w:tcPr>
            <w:tcW w:w="1559" w:type="dxa"/>
            <w:vMerge/>
            <w:vAlign w:val="center"/>
          </w:tcPr>
          <w:p w:rsidR="00AC157C" w:rsidRPr="00AC157C" w:rsidRDefault="00AC157C" w:rsidP="00DA7435">
            <w:pPr>
              <w:tabs>
                <w:tab w:val="left" w:pos="6096"/>
              </w:tabs>
              <w:ind w:firstLine="567"/>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8</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5.3.</w:t>
            </w:r>
          </w:p>
        </w:tc>
        <w:tc>
          <w:tcPr>
            <w:tcW w:w="6379" w:type="dxa"/>
            <w:vAlign w:val="center"/>
          </w:tcPr>
          <w:p w:rsidR="00AC157C" w:rsidRPr="00AC157C" w:rsidRDefault="00AC157C" w:rsidP="00225CFB">
            <w:pPr>
              <w:tabs>
                <w:tab w:val="left" w:pos="6096"/>
              </w:tabs>
              <w:ind w:firstLine="34"/>
              <w:rPr>
                <w:b/>
                <w:sz w:val="24"/>
                <w:szCs w:val="24"/>
                <w:lang w:val="lt-LT"/>
              </w:rPr>
            </w:pPr>
            <w:r w:rsidRPr="00AC157C">
              <w:rPr>
                <w:color w:val="000000"/>
                <w:sz w:val="24"/>
                <w:szCs w:val="24"/>
                <w:lang w:val="lt-LT"/>
              </w:rPr>
              <w:t>nuo 70 iki 101 gyventojų</w:t>
            </w:r>
          </w:p>
        </w:tc>
        <w:tc>
          <w:tcPr>
            <w:tcW w:w="1559" w:type="dxa"/>
            <w:vMerge/>
            <w:vAlign w:val="center"/>
          </w:tcPr>
          <w:p w:rsidR="00AC157C" w:rsidRPr="00AC157C" w:rsidRDefault="00AC157C" w:rsidP="00DA7435">
            <w:pPr>
              <w:tabs>
                <w:tab w:val="left" w:pos="6096"/>
              </w:tabs>
              <w:ind w:firstLine="567"/>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6</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5.4.</w:t>
            </w:r>
          </w:p>
        </w:tc>
        <w:tc>
          <w:tcPr>
            <w:tcW w:w="6379" w:type="dxa"/>
            <w:vAlign w:val="center"/>
          </w:tcPr>
          <w:p w:rsidR="00AC157C" w:rsidRPr="00C4040B" w:rsidRDefault="00AC157C" w:rsidP="00C4040B">
            <w:pPr>
              <w:tabs>
                <w:tab w:val="left" w:pos="6096"/>
              </w:tabs>
              <w:ind w:firstLine="34"/>
              <w:rPr>
                <w:color w:val="000000"/>
                <w:sz w:val="24"/>
                <w:szCs w:val="24"/>
                <w:lang w:val="en-US"/>
              </w:rPr>
            </w:pPr>
            <w:r w:rsidRPr="00AC157C">
              <w:rPr>
                <w:color w:val="000000"/>
                <w:sz w:val="24"/>
                <w:szCs w:val="24"/>
                <w:lang w:val="lt-LT"/>
              </w:rPr>
              <w:t xml:space="preserve">mažiau nei </w:t>
            </w:r>
            <w:r w:rsidR="00C4040B">
              <w:rPr>
                <w:color w:val="000000"/>
                <w:sz w:val="24"/>
                <w:szCs w:val="24"/>
                <w:lang w:val="en-US"/>
              </w:rPr>
              <w:t>70</w:t>
            </w:r>
            <w:r w:rsidR="00C4040B">
              <w:rPr>
                <w:i/>
                <w:sz w:val="24"/>
                <w:szCs w:val="24"/>
                <w:lang w:val="lt-LT"/>
              </w:rPr>
              <w:t xml:space="preserve"> </w:t>
            </w:r>
            <w:r w:rsidR="00C4040B" w:rsidRPr="00407036">
              <w:rPr>
                <w:sz w:val="24"/>
                <w:szCs w:val="24"/>
                <w:lang w:val="lt-LT"/>
              </w:rPr>
              <w:t>gyventojų</w:t>
            </w:r>
          </w:p>
        </w:tc>
        <w:tc>
          <w:tcPr>
            <w:tcW w:w="1559" w:type="dxa"/>
            <w:vMerge/>
            <w:vAlign w:val="center"/>
          </w:tcPr>
          <w:p w:rsidR="00AC157C" w:rsidRPr="00AC157C" w:rsidRDefault="00AC157C" w:rsidP="00DA7435">
            <w:pPr>
              <w:tabs>
                <w:tab w:val="left" w:pos="6096"/>
              </w:tabs>
              <w:ind w:firstLine="567"/>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4</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6.</w:t>
            </w:r>
          </w:p>
        </w:tc>
        <w:tc>
          <w:tcPr>
            <w:tcW w:w="9139" w:type="dxa"/>
            <w:gridSpan w:val="3"/>
          </w:tcPr>
          <w:p w:rsidR="00AC157C" w:rsidRPr="00AC157C" w:rsidRDefault="00AC157C" w:rsidP="00231FF9">
            <w:pPr>
              <w:tabs>
                <w:tab w:val="left" w:pos="6096"/>
              </w:tabs>
              <w:rPr>
                <w:b/>
                <w:color w:val="000000"/>
                <w:sz w:val="24"/>
                <w:szCs w:val="24"/>
                <w:lang w:val="lt-LT"/>
              </w:rPr>
            </w:pPr>
            <w:r w:rsidRPr="00AC157C">
              <w:rPr>
                <w:b/>
                <w:color w:val="000000"/>
                <w:sz w:val="24"/>
                <w:szCs w:val="24"/>
                <w:lang w:val="lt-LT"/>
              </w:rPr>
              <w:t>Projekto rezultatų svarba</w:t>
            </w:r>
          </w:p>
          <w:p w:rsidR="00AC157C" w:rsidRPr="00AC157C" w:rsidRDefault="00AC157C" w:rsidP="00231FF9">
            <w:pPr>
              <w:tabs>
                <w:tab w:val="left" w:pos="6096"/>
              </w:tabs>
              <w:jc w:val="both"/>
              <w:rPr>
                <w:i/>
                <w:sz w:val="24"/>
                <w:szCs w:val="24"/>
                <w:lang w:val="lt-LT"/>
              </w:rPr>
            </w:pPr>
            <w:r w:rsidRPr="00AC157C">
              <w:rPr>
                <w:i/>
                <w:color w:val="000000"/>
                <w:sz w:val="24"/>
                <w:szCs w:val="24"/>
                <w:lang w:val="lt-LT"/>
              </w:rPr>
              <w:t>(kriterijus vertinamas pagal projekto rezultatų svarbą kaimo gyventojams, t. y. sukurtos infrastruktūros poveikį kaimo patrauklumui ir gyvybingumui)</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6.1.</w:t>
            </w:r>
          </w:p>
        </w:tc>
        <w:tc>
          <w:tcPr>
            <w:tcW w:w="6379" w:type="dxa"/>
          </w:tcPr>
          <w:p w:rsidR="00AC157C" w:rsidRPr="00AC157C" w:rsidRDefault="00AC157C" w:rsidP="00225CFB">
            <w:pPr>
              <w:tabs>
                <w:tab w:val="left" w:pos="6096"/>
              </w:tabs>
              <w:ind w:firstLine="34"/>
              <w:jc w:val="both"/>
              <w:rPr>
                <w:color w:val="000000"/>
                <w:sz w:val="24"/>
                <w:szCs w:val="24"/>
                <w:lang w:val="lt-LT"/>
              </w:rPr>
            </w:pPr>
            <w:r w:rsidRPr="00AC157C">
              <w:rPr>
                <w:color w:val="000000"/>
                <w:sz w:val="24"/>
                <w:szCs w:val="24"/>
                <w:lang w:val="lt-LT"/>
              </w:rPr>
              <w:t xml:space="preserve">Sukurtas naujas infrastruktūros objektas </w:t>
            </w:r>
            <w:r w:rsidRPr="00AC157C">
              <w:rPr>
                <w:i/>
                <w:color w:val="000000"/>
                <w:sz w:val="24"/>
                <w:szCs w:val="24"/>
                <w:lang w:val="lt-LT"/>
              </w:rPr>
              <w:t>(pvz., vaikų aikštelė, kurios anksčiau gyvenamojoje vietovėje nebuvo)</w:t>
            </w:r>
            <w:r w:rsidRPr="00AC157C">
              <w:rPr>
                <w:color w:val="000000"/>
                <w:sz w:val="24"/>
                <w:szCs w:val="24"/>
                <w:lang w:val="lt-LT"/>
              </w:rPr>
              <w:t xml:space="preserve"> </w:t>
            </w:r>
          </w:p>
        </w:tc>
        <w:tc>
          <w:tcPr>
            <w:tcW w:w="1559" w:type="dxa"/>
            <w:vMerge w:val="restart"/>
            <w:vAlign w:val="center"/>
          </w:tcPr>
          <w:p w:rsidR="00AC157C" w:rsidRPr="00AC157C" w:rsidRDefault="00AC157C" w:rsidP="00231FF9">
            <w:pPr>
              <w:tabs>
                <w:tab w:val="left" w:pos="6096"/>
              </w:tabs>
              <w:jc w:val="center"/>
              <w:rPr>
                <w:sz w:val="24"/>
                <w:szCs w:val="24"/>
                <w:lang w:val="lt-LT"/>
              </w:rPr>
            </w:pPr>
            <w:r w:rsidRPr="00AC157C">
              <w:rPr>
                <w:sz w:val="24"/>
                <w:szCs w:val="24"/>
                <w:lang w:val="lt-LT"/>
              </w:rPr>
              <w:t>15</w:t>
            </w: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15</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6.2.</w:t>
            </w:r>
          </w:p>
        </w:tc>
        <w:tc>
          <w:tcPr>
            <w:tcW w:w="6379" w:type="dxa"/>
          </w:tcPr>
          <w:p w:rsidR="00AC157C" w:rsidRPr="00AC157C" w:rsidRDefault="00AC157C" w:rsidP="00225CFB">
            <w:pPr>
              <w:tabs>
                <w:tab w:val="left" w:pos="6096"/>
              </w:tabs>
              <w:ind w:firstLine="34"/>
              <w:jc w:val="both"/>
              <w:rPr>
                <w:color w:val="000000"/>
                <w:sz w:val="24"/>
                <w:szCs w:val="24"/>
                <w:lang w:val="lt-LT"/>
              </w:rPr>
            </w:pPr>
            <w:r w:rsidRPr="00AC157C">
              <w:rPr>
                <w:color w:val="000000"/>
                <w:sz w:val="24"/>
                <w:szCs w:val="24"/>
                <w:lang w:val="lt-LT"/>
              </w:rPr>
              <w:t xml:space="preserve">Sudarytos palankesnės sąlygos verslui </w:t>
            </w:r>
            <w:r w:rsidRPr="00AC157C">
              <w:rPr>
                <w:i/>
                <w:color w:val="000000"/>
                <w:sz w:val="24"/>
                <w:szCs w:val="24"/>
                <w:lang w:val="lt-LT"/>
              </w:rPr>
              <w:t>(pvz., viešosios erdvės pritaikymas vietos gamintojų produkcijos re</w:t>
            </w:r>
            <w:r w:rsidR="00237CFB">
              <w:rPr>
                <w:i/>
                <w:color w:val="000000"/>
                <w:sz w:val="24"/>
                <w:szCs w:val="24"/>
                <w:lang w:val="lt-LT"/>
              </w:rPr>
              <w:t>a</w:t>
            </w:r>
            <w:r w:rsidRPr="00AC157C">
              <w:rPr>
                <w:i/>
                <w:color w:val="000000"/>
                <w:sz w:val="24"/>
                <w:szCs w:val="24"/>
                <w:lang w:val="lt-LT"/>
              </w:rPr>
              <w:t xml:space="preserve">lizavimui (pvz., prekyvietė) </w:t>
            </w:r>
          </w:p>
        </w:tc>
        <w:tc>
          <w:tcPr>
            <w:tcW w:w="1559" w:type="dxa"/>
            <w:vMerge/>
            <w:vAlign w:val="center"/>
          </w:tcPr>
          <w:p w:rsidR="00AC157C" w:rsidRPr="00AC157C" w:rsidRDefault="00AC157C" w:rsidP="00DA7435">
            <w:pPr>
              <w:tabs>
                <w:tab w:val="left" w:pos="6096"/>
              </w:tabs>
              <w:ind w:firstLine="567"/>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10</w:t>
            </w:r>
          </w:p>
        </w:tc>
      </w:tr>
      <w:tr w:rsidR="00AC157C" w:rsidRPr="00AC157C" w:rsidTr="006D2A79">
        <w:trPr>
          <w:trHeight w:val="244"/>
        </w:trPr>
        <w:tc>
          <w:tcPr>
            <w:tcW w:w="704" w:type="dxa"/>
          </w:tcPr>
          <w:p w:rsidR="00AC157C" w:rsidRPr="00AC157C" w:rsidRDefault="00AC157C" w:rsidP="006D2A79">
            <w:pPr>
              <w:tabs>
                <w:tab w:val="left" w:pos="6096"/>
              </w:tabs>
              <w:jc w:val="center"/>
              <w:rPr>
                <w:sz w:val="24"/>
                <w:szCs w:val="24"/>
                <w:lang w:val="lt-LT"/>
              </w:rPr>
            </w:pPr>
            <w:r w:rsidRPr="00AC157C">
              <w:rPr>
                <w:sz w:val="24"/>
                <w:szCs w:val="24"/>
                <w:lang w:val="lt-LT"/>
              </w:rPr>
              <w:t>6.3.</w:t>
            </w:r>
          </w:p>
        </w:tc>
        <w:tc>
          <w:tcPr>
            <w:tcW w:w="6379" w:type="dxa"/>
          </w:tcPr>
          <w:p w:rsidR="00AC157C" w:rsidRPr="00AC157C" w:rsidRDefault="00AC157C" w:rsidP="00225CFB">
            <w:pPr>
              <w:tabs>
                <w:tab w:val="left" w:pos="6096"/>
              </w:tabs>
              <w:ind w:firstLine="34"/>
              <w:rPr>
                <w:color w:val="000000"/>
                <w:sz w:val="24"/>
                <w:szCs w:val="24"/>
                <w:lang w:val="lt-LT"/>
              </w:rPr>
            </w:pPr>
            <w:r w:rsidRPr="00AC157C">
              <w:rPr>
                <w:color w:val="000000"/>
                <w:sz w:val="24"/>
                <w:szCs w:val="24"/>
                <w:lang w:val="lt-LT"/>
              </w:rPr>
              <w:t xml:space="preserve">Rezultatų svarba aplinkosauginiu požiūriu </w:t>
            </w:r>
            <w:r w:rsidRPr="00AC157C">
              <w:rPr>
                <w:i/>
                <w:color w:val="000000"/>
                <w:sz w:val="24"/>
                <w:szCs w:val="24"/>
                <w:lang w:val="lt-LT"/>
              </w:rPr>
              <w:t>(pvz., išvalytas vandens telkinys)</w:t>
            </w:r>
          </w:p>
        </w:tc>
        <w:tc>
          <w:tcPr>
            <w:tcW w:w="1559" w:type="dxa"/>
            <w:vMerge/>
            <w:vAlign w:val="center"/>
          </w:tcPr>
          <w:p w:rsidR="00AC157C" w:rsidRPr="00AC157C" w:rsidRDefault="00AC157C" w:rsidP="00DA7435">
            <w:pPr>
              <w:tabs>
                <w:tab w:val="left" w:pos="6096"/>
              </w:tabs>
              <w:ind w:firstLine="567"/>
              <w:jc w:val="center"/>
              <w:rPr>
                <w:sz w:val="24"/>
                <w:szCs w:val="24"/>
                <w:lang w:val="lt-LT"/>
              </w:rPr>
            </w:pPr>
          </w:p>
        </w:tc>
        <w:tc>
          <w:tcPr>
            <w:tcW w:w="1201" w:type="dxa"/>
            <w:vAlign w:val="center"/>
          </w:tcPr>
          <w:p w:rsidR="00AC157C" w:rsidRPr="00AC157C" w:rsidRDefault="00AC157C" w:rsidP="00231FF9">
            <w:pPr>
              <w:tabs>
                <w:tab w:val="left" w:pos="6096"/>
              </w:tabs>
              <w:jc w:val="center"/>
              <w:rPr>
                <w:sz w:val="24"/>
                <w:szCs w:val="24"/>
                <w:lang w:val="lt-LT"/>
              </w:rPr>
            </w:pPr>
            <w:r w:rsidRPr="00AC157C">
              <w:rPr>
                <w:sz w:val="24"/>
                <w:szCs w:val="24"/>
                <w:lang w:val="lt-LT"/>
              </w:rPr>
              <w:t>5</w:t>
            </w:r>
          </w:p>
        </w:tc>
      </w:tr>
      <w:tr w:rsidR="00E76845" w:rsidRPr="00AC157C" w:rsidTr="00E76845">
        <w:trPr>
          <w:trHeight w:val="244"/>
        </w:trPr>
        <w:tc>
          <w:tcPr>
            <w:tcW w:w="7083" w:type="dxa"/>
            <w:gridSpan w:val="2"/>
          </w:tcPr>
          <w:p w:rsidR="00E76845" w:rsidRPr="00AC157C" w:rsidRDefault="00E76845" w:rsidP="00E76845">
            <w:pPr>
              <w:tabs>
                <w:tab w:val="left" w:pos="6096"/>
              </w:tabs>
              <w:ind w:firstLine="34"/>
              <w:jc w:val="right"/>
              <w:rPr>
                <w:color w:val="000000"/>
                <w:sz w:val="24"/>
                <w:szCs w:val="24"/>
              </w:rPr>
            </w:pPr>
            <w:r w:rsidRPr="00AC157C">
              <w:rPr>
                <w:b/>
                <w:sz w:val="24"/>
                <w:szCs w:val="24"/>
                <w:lang w:val="lt-LT"/>
              </w:rPr>
              <w:t>Didžiausia galima balų suma:</w:t>
            </w:r>
          </w:p>
        </w:tc>
        <w:tc>
          <w:tcPr>
            <w:tcW w:w="1559" w:type="dxa"/>
            <w:vAlign w:val="center"/>
          </w:tcPr>
          <w:p w:rsidR="00E76845" w:rsidRPr="00AC157C" w:rsidRDefault="00E76845" w:rsidP="00E76845">
            <w:pPr>
              <w:tabs>
                <w:tab w:val="left" w:pos="6096"/>
              </w:tabs>
              <w:ind w:firstLine="34"/>
              <w:jc w:val="center"/>
              <w:rPr>
                <w:sz w:val="24"/>
                <w:szCs w:val="24"/>
                <w:lang w:val="lt-LT"/>
              </w:rPr>
            </w:pPr>
            <w:r w:rsidRPr="00AC157C">
              <w:rPr>
                <w:sz w:val="24"/>
                <w:szCs w:val="24"/>
                <w:lang w:val="lt-LT"/>
              </w:rPr>
              <w:t>80</w:t>
            </w:r>
          </w:p>
        </w:tc>
        <w:tc>
          <w:tcPr>
            <w:tcW w:w="1201" w:type="dxa"/>
            <w:vAlign w:val="center"/>
          </w:tcPr>
          <w:p w:rsidR="00E76845" w:rsidRPr="00AC157C" w:rsidRDefault="00E76845" w:rsidP="003232E6">
            <w:pPr>
              <w:tabs>
                <w:tab w:val="left" w:pos="6096"/>
              </w:tabs>
              <w:ind w:firstLine="34"/>
              <w:jc w:val="center"/>
              <w:rPr>
                <w:sz w:val="24"/>
                <w:szCs w:val="24"/>
                <w:lang w:val="lt-LT"/>
              </w:rPr>
            </w:pPr>
            <w:r w:rsidRPr="00AC157C">
              <w:rPr>
                <w:sz w:val="24"/>
                <w:szCs w:val="24"/>
                <w:lang w:val="lt-LT"/>
              </w:rPr>
              <w:t>-</w:t>
            </w:r>
          </w:p>
        </w:tc>
      </w:tr>
    </w:tbl>
    <w:p w:rsidR="00AC157C" w:rsidRPr="00AC157C" w:rsidRDefault="00AC157C" w:rsidP="00DA7435">
      <w:pPr>
        <w:tabs>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8E195C" w:rsidRDefault="00AC157C" w:rsidP="00724C33">
      <w:pPr>
        <w:pStyle w:val="Sraopastraipa"/>
        <w:numPr>
          <w:ilvl w:val="0"/>
          <w:numId w:val="13"/>
        </w:numPr>
        <w:tabs>
          <w:tab w:val="left" w:pos="0"/>
          <w:tab w:val="left" w:pos="993"/>
          <w:tab w:val="left" w:pos="1134"/>
        </w:tabs>
        <w:spacing w:line="360" w:lineRule="auto"/>
        <w:ind w:left="0" w:firstLine="567"/>
        <w:jc w:val="both"/>
        <w:rPr>
          <w:rFonts w:ascii="Times New Roman" w:hAnsi="Times New Roman"/>
          <w:color w:val="000000"/>
          <w:sz w:val="24"/>
          <w:szCs w:val="24"/>
        </w:rPr>
      </w:pPr>
      <w:r w:rsidRPr="009A65CE">
        <w:rPr>
          <w:rFonts w:ascii="Times New Roman" w:hAnsi="Times New Roman"/>
          <w:color w:val="000000"/>
          <w:sz w:val="24"/>
          <w:szCs w:val="24"/>
        </w:rPr>
        <w:t xml:space="preserve">Tuo atveju, kai kelių pareiškėjų projektai, pateikti pagal tą pačią veiklos sritį, vertinimo metu surenka vienodą </w:t>
      </w:r>
      <w:r w:rsidRPr="008E195C">
        <w:rPr>
          <w:rFonts w:ascii="Times New Roman" w:hAnsi="Times New Roman"/>
          <w:color w:val="000000"/>
          <w:sz w:val="24"/>
          <w:szCs w:val="24"/>
        </w:rPr>
        <w:t>balų skaičių, projektų pirmumo eilė sudaroma pagal jų atitiktį šioms sąlygoms:</w:t>
      </w:r>
    </w:p>
    <w:p w:rsidR="00AC157C" w:rsidRPr="008E195C" w:rsidRDefault="00084F65" w:rsidP="00724C33">
      <w:pPr>
        <w:pStyle w:val="Sraopastraipa"/>
        <w:numPr>
          <w:ilvl w:val="1"/>
          <w:numId w:val="13"/>
        </w:numPr>
        <w:tabs>
          <w:tab w:val="left" w:pos="0"/>
          <w:tab w:val="left" w:pos="993"/>
          <w:tab w:val="left" w:pos="1276"/>
        </w:tabs>
        <w:spacing w:after="0" w:line="360" w:lineRule="auto"/>
        <w:ind w:left="0" w:right="-41" w:firstLine="567"/>
        <w:jc w:val="both"/>
        <w:rPr>
          <w:rFonts w:ascii="Times New Roman" w:hAnsi="Times New Roman"/>
          <w:color w:val="000000"/>
          <w:sz w:val="24"/>
          <w:szCs w:val="24"/>
        </w:rPr>
      </w:pPr>
      <w:r w:rsidRPr="008E195C">
        <w:rPr>
          <w:rFonts w:ascii="Times New Roman" w:hAnsi="Times New Roman"/>
          <w:color w:val="000000"/>
          <w:sz w:val="24"/>
          <w:szCs w:val="24"/>
        </w:rPr>
        <w:t xml:space="preserve">paramos paraiškos vertinimo metu </w:t>
      </w:r>
      <w:r w:rsidR="00AC157C" w:rsidRPr="008E195C">
        <w:rPr>
          <w:rFonts w:ascii="Times New Roman" w:hAnsi="Times New Roman"/>
          <w:color w:val="000000"/>
          <w:sz w:val="24"/>
          <w:szCs w:val="24"/>
        </w:rPr>
        <w:t>par</w:t>
      </w:r>
      <w:r w:rsidRPr="008E195C">
        <w:rPr>
          <w:rFonts w:ascii="Times New Roman" w:hAnsi="Times New Roman"/>
          <w:color w:val="000000"/>
          <w:sz w:val="24"/>
          <w:szCs w:val="24"/>
        </w:rPr>
        <w:t xml:space="preserve">eiškėjai </w:t>
      </w:r>
      <w:r w:rsidR="00AC157C" w:rsidRPr="008E195C">
        <w:rPr>
          <w:rFonts w:ascii="Times New Roman" w:hAnsi="Times New Roman"/>
          <w:color w:val="000000"/>
          <w:sz w:val="24"/>
          <w:szCs w:val="24"/>
        </w:rPr>
        <w:t>nebuvo siųst</w:t>
      </w:r>
      <w:r w:rsidR="0031126C" w:rsidRPr="008E195C">
        <w:rPr>
          <w:rFonts w:ascii="Times New Roman" w:hAnsi="Times New Roman"/>
          <w:color w:val="000000"/>
          <w:sz w:val="24"/>
          <w:szCs w:val="24"/>
        </w:rPr>
        <w:t>as</w:t>
      </w:r>
      <w:r w:rsidR="00AC157C" w:rsidRPr="008E195C">
        <w:rPr>
          <w:rFonts w:ascii="Times New Roman" w:hAnsi="Times New Roman"/>
          <w:color w:val="000000"/>
          <w:sz w:val="24"/>
          <w:szCs w:val="24"/>
        </w:rPr>
        <w:t xml:space="preserve"> paklausima</w:t>
      </w:r>
      <w:r w:rsidRPr="008E195C">
        <w:rPr>
          <w:rFonts w:ascii="Times New Roman" w:hAnsi="Times New Roman"/>
          <w:color w:val="000000"/>
          <w:sz w:val="24"/>
          <w:szCs w:val="24"/>
        </w:rPr>
        <w:t>s</w:t>
      </w:r>
      <w:r w:rsidR="00AC157C" w:rsidRPr="008E195C">
        <w:rPr>
          <w:rFonts w:ascii="Times New Roman" w:hAnsi="Times New Roman"/>
          <w:color w:val="000000"/>
          <w:sz w:val="24"/>
          <w:szCs w:val="24"/>
        </w:rPr>
        <w:t xml:space="preserve"> dėl </w:t>
      </w:r>
      <w:r w:rsidR="0031126C" w:rsidRPr="008E195C">
        <w:rPr>
          <w:rFonts w:ascii="Times New Roman" w:hAnsi="Times New Roman"/>
          <w:color w:val="000000"/>
          <w:sz w:val="24"/>
          <w:szCs w:val="24"/>
        </w:rPr>
        <w:t xml:space="preserve">paramos paraiškos </w:t>
      </w:r>
      <w:r w:rsidR="00AC157C" w:rsidRPr="008E195C">
        <w:rPr>
          <w:rFonts w:ascii="Times New Roman" w:hAnsi="Times New Roman"/>
          <w:color w:val="000000"/>
          <w:sz w:val="24"/>
          <w:szCs w:val="24"/>
        </w:rPr>
        <w:t>duomenų ar</w:t>
      </w:r>
      <w:r w:rsidR="005F40A9" w:rsidRPr="008E195C">
        <w:rPr>
          <w:rFonts w:ascii="Times New Roman" w:hAnsi="Times New Roman"/>
          <w:color w:val="000000"/>
          <w:sz w:val="24"/>
          <w:szCs w:val="24"/>
        </w:rPr>
        <w:t xml:space="preserve"> (arba)</w:t>
      </w:r>
      <w:r w:rsidR="00AC157C" w:rsidRPr="008E195C">
        <w:rPr>
          <w:rFonts w:ascii="Times New Roman" w:hAnsi="Times New Roman"/>
          <w:color w:val="000000"/>
          <w:sz w:val="24"/>
          <w:szCs w:val="24"/>
        </w:rPr>
        <w:t xml:space="preserve"> informacijos patikslinimo;</w:t>
      </w:r>
    </w:p>
    <w:p w:rsidR="00084F65" w:rsidRPr="008E195C" w:rsidRDefault="00084F65" w:rsidP="00724C33">
      <w:pPr>
        <w:pStyle w:val="Sraopastraipa"/>
        <w:numPr>
          <w:ilvl w:val="1"/>
          <w:numId w:val="13"/>
        </w:numPr>
        <w:tabs>
          <w:tab w:val="left" w:pos="0"/>
          <w:tab w:val="left" w:pos="993"/>
          <w:tab w:val="left" w:pos="1276"/>
        </w:tabs>
        <w:spacing w:after="0" w:line="360" w:lineRule="auto"/>
        <w:ind w:left="0" w:right="-41" w:firstLine="567"/>
        <w:jc w:val="both"/>
        <w:rPr>
          <w:rFonts w:ascii="Times New Roman" w:hAnsi="Times New Roman"/>
          <w:color w:val="000000"/>
          <w:sz w:val="24"/>
          <w:szCs w:val="24"/>
        </w:rPr>
      </w:pPr>
      <w:r w:rsidRPr="008E195C">
        <w:rPr>
          <w:rFonts w:ascii="Times New Roman" w:hAnsi="Times New Roman"/>
          <w:color w:val="000000"/>
          <w:sz w:val="24"/>
          <w:szCs w:val="24"/>
        </w:rPr>
        <w:t xml:space="preserve">paramos paraiškos vertinimo metu pareiškėjai buvo siųstas paklausimas </w:t>
      </w:r>
      <w:r w:rsidR="005F40A9" w:rsidRPr="008E195C">
        <w:rPr>
          <w:rFonts w:ascii="Times New Roman" w:hAnsi="Times New Roman"/>
          <w:color w:val="000000"/>
          <w:sz w:val="24"/>
          <w:szCs w:val="24"/>
        </w:rPr>
        <w:t>tik dėl viename</w:t>
      </w:r>
      <w:r w:rsidRPr="008E195C">
        <w:rPr>
          <w:rFonts w:ascii="Times New Roman" w:hAnsi="Times New Roman"/>
          <w:color w:val="000000"/>
          <w:sz w:val="24"/>
          <w:szCs w:val="24"/>
        </w:rPr>
        <w:t xml:space="preserve"> Taisyklių punkt</w:t>
      </w:r>
      <w:r w:rsidR="005F40A9" w:rsidRPr="008E195C">
        <w:rPr>
          <w:rFonts w:ascii="Times New Roman" w:hAnsi="Times New Roman"/>
          <w:color w:val="000000"/>
          <w:sz w:val="24"/>
          <w:szCs w:val="24"/>
        </w:rPr>
        <w:t>e įtvirtinto reikalavimo</w:t>
      </w:r>
      <w:r w:rsidRPr="008E195C">
        <w:rPr>
          <w:rFonts w:ascii="Times New Roman" w:hAnsi="Times New Roman"/>
          <w:color w:val="000000"/>
          <w:sz w:val="24"/>
          <w:szCs w:val="24"/>
        </w:rPr>
        <w:t xml:space="preserve"> neatitikimo;</w:t>
      </w:r>
    </w:p>
    <w:p w:rsidR="005F40A9" w:rsidRPr="008E195C" w:rsidRDefault="005F40A9" w:rsidP="00724C33">
      <w:pPr>
        <w:pStyle w:val="Sraopastraipa"/>
        <w:numPr>
          <w:ilvl w:val="1"/>
          <w:numId w:val="13"/>
        </w:numPr>
        <w:tabs>
          <w:tab w:val="left" w:pos="0"/>
          <w:tab w:val="left" w:pos="993"/>
          <w:tab w:val="left" w:pos="1276"/>
        </w:tabs>
        <w:spacing w:after="0" w:line="360" w:lineRule="auto"/>
        <w:ind w:left="0" w:right="-41" w:firstLine="567"/>
        <w:jc w:val="both"/>
        <w:rPr>
          <w:rFonts w:ascii="Times New Roman" w:hAnsi="Times New Roman"/>
          <w:color w:val="000000"/>
          <w:sz w:val="24"/>
          <w:szCs w:val="24"/>
        </w:rPr>
      </w:pPr>
      <w:r w:rsidRPr="008E195C">
        <w:rPr>
          <w:rFonts w:ascii="Times New Roman" w:hAnsi="Times New Roman"/>
          <w:color w:val="000000"/>
          <w:sz w:val="24"/>
          <w:szCs w:val="24"/>
        </w:rPr>
        <w:t>paramos paraiškos vertinimo metu pareiškėjai buvo siųstas paklausimas tik dėl dviejuose Taisyklių punktuose įtvirtintų reikalavimų neatitikimo;</w:t>
      </w:r>
    </w:p>
    <w:p w:rsidR="0031126C" w:rsidRPr="008E195C" w:rsidRDefault="005F40A9" w:rsidP="00724C33">
      <w:pPr>
        <w:pStyle w:val="Sraopastraipa"/>
        <w:numPr>
          <w:ilvl w:val="1"/>
          <w:numId w:val="13"/>
        </w:numPr>
        <w:tabs>
          <w:tab w:val="left" w:pos="0"/>
          <w:tab w:val="left" w:pos="993"/>
          <w:tab w:val="left" w:pos="1276"/>
        </w:tabs>
        <w:spacing w:after="0" w:line="360" w:lineRule="auto"/>
        <w:ind w:left="0" w:right="-41" w:firstLine="567"/>
        <w:jc w:val="both"/>
        <w:rPr>
          <w:rFonts w:ascii="Times New Roman" w:hAnsi="Times New Roman"/>
          <w:color w:val="000000"/>
          <w:sz w:val="24"/>
          <w:szCs w:val="24"/>
        </w:rPr>
      </w:pPr>
      <w:r w:rsidRPr="008E195C">
        <w:rPr>
          <w:rFonts w:ascii="Times New Roman" w:hAnsi="Times New Roman"/>
          <w:color w:val="000000"/>
          <w:sz w:val="24"/>
          <w:szCs w:val="24"/>
        </w:rPr>
        <w:t>paramos paraiškos vertinimo metu pareiškėjai buvo siųstas paklausimas tik dėl trijuose</w:t>
      </w:r>
      <w:r w:rsidR="006D2A79" w:rsidRPr="008E195C">
        <w:rPr>
          <w:rFonts w:ascii="Times New Roman" w:hAnsi="Times New Roman"/>
          <w:color w:val="000000"/>
          <w:sz w:val="24"/>
          <w:szCs w:val="24"/>
        </w:rPr>
        <w:t xml:space="preserve"> </w:t>
      </w:r>
      <w:r w:rsidRPr="008E195C">
        <w:rPr>
          <w:rFonts w:ascii="Times New Roman" w:hAnsi="Times New Roman"/>
          <w:color w:val="000000"/>
          <w:sz w:val="24"/>
          <w:szCs w:val="24"/>
        </w:rPr>
        <w:t>Taisyklių punktuose įtvirtintų reikalavimų neatitikimo.</w:t>
      </w:r>
    </w:p>
    <w:p w:rsidR="00AC157C" w:rsidRPr="00AC157C" w:rsidRDefault="00084F65" w:rsidP="00084F65">
      <w:pPr>
        <w:tabs>
          <w:tab w:val="left" w:pos="0"/>
          <w:tab w:val="left" w:pos="993"/>
          <w:tab w:val="left" w:pos="6096"/>
        </w:tabs>
        <w:spacing w:after="0" w:line="360" w:lineRule="auto"/>
        <w:ind w:firstLine="567"/>
        <w:contextualSpacing/>
        <w:jc w:val="both"/>
        <w:rPr>
          <w:rFonts w:ascii="Times New Roman" w:eastAsia="Times New Roman" w:hAnsi="Times New Roman" w:cs="Times New Roman"/>
          <w:color w:val="000000"/>
          <w:sz w:val="24"/>
          <w:szCs w:val="24"/>
        </w:rPr>
      </w:pPr>
      <w:r w:rsidRPr="008E195C">
        <w:rPr>
          <w:rFonts w:ascii="Times New Roman" w:eastAsia="Times New Roman" w:hAnsi="Times New Roman" w:cs="Times New Roman"/>
          <w:color w:val="000000"/>
          <w:sz w:val="24"/>
          <w:szCs w:val="24"/>
          <w:lang w:val="en-US"/>
        </w:rPr>
        <w:t>5</w:t>
      </w:r>
      <w:r w:rsidR="00A95376" w:rsidRPr="008E195C">
        <w:rPr>
          <w:rFonts w:ascii="Times New Roman" w:eastAsia="Times New Roman" w:hAnsi="Times New Roman" w:cs="Times New Roman"/>
          <w:color w:val="000000"/>
          <w:sz w:val="24"/>
          <w:szCs w:val="24"/>
          <w:lang w:val="en-US"/>
        </w:rPr>
        <w:t>5</w:t>
      </w:r>
      <w:r w:rsidRPr="008E195C">
        <w:rPr>
          <w:rFonts w:ascii="Times New Roman" w:eastAsia="Times New Roman" w:hAnsi="Times New Roman" w:cs="Times New Roman"/>
          <w:color w:val="000000"/>
          <w:sz w:val="24"/>
          <w:szCs w:val="24"/>
          <w:lang w:val="en-US"/>
        </w:rPr>
        <w:t xml:space="preserve">. </w:t>
      </w:r>
      <w:r w:rsidR="00AC157C" w:rsidRPr="008E195C">
        <w:rPr>
          <w:rFonts w:ascii="Times New Roman" w:eastAsia="Times New Roman" w:hAnsi="Times New Roman" w:cs="Times New Roman"/>
          <w:color w:val="000000"/>
          <w:sz w:val="24"/>
          <w:szCs w:val="24"/>
        </w:rPr>
        <w:t>Centro direktoriaus pavedimu vertintojai t</w:t>
      </w:r>
      <w:r w:rsidR="00AC157C" w:rsidRPr="00AC157C">
        <w:rPr>
          <w:rFonts w:ascii="Times New Roman" w:eastAsia="Times New Roman" w:hAnsi="Times New Roman" w:cs="Times New Roman"/>
          <w:color w:val="000000"/>
          <w:sz w:val="24"/>
          <w:szCs w:val="24"/>
        </w:rPr>
        <w:t xml:space="preserve">uri teisę atlikti paramos paraiškoje pateiktos informacijos patikrą vietoje. </w:t>
      </w:r>
    </w:p>
    <w:p w:rsidR="00AC157C" w:rsidRDefault="00AC157C" w:rsidP="00A95376">
      <w:pPr>
        <w:pStyle w:val="Sraopastraipa"/>
        <w:numPr>
          <w:ilvl w:val="0"/>
          <w:numId w:val="18"/>
        </w:numPr>
        <w:tabs>
          <w:tab w:val="left" w:pos="0"/>
          <w:tab w:val="left" w:pos="567"/>
          <w:tab w:val="left" w:pos="1134"/>
          <w:tab w:val="left" w:pos="6096"/>
        </w:tabs>
        <w:spacing w:after="0" w:line="360" w:lineRule="auto"/>
        <w:ind w:left="0" w:firstLine="567"/>
        <w:jc w:val="both"/>
        <w:rPr>
          <w:rFonts w:ascii="Times New Roman" w:hAnsi="Times New Roman"/>
          <w:color w:val="000000"/>
          <w:sz w:val="24"/>
          <w:szCs w:val="24"/>
        </w:rPr>
      </w:pPr>
      <w:r w:rsidRPr="00A95376">
        <w:rPr>
          <w:rFonts w:ascii="Times New Roman" w:hAnsi="Times New Roman"/>
          <w:color w:val="000000"/>
          <w:sz w:val="24"/>
          <w:szCs w:val="24"/>
        </w:rPr>
        <w:t xml:space="preserve">Įvertinęs paramos paraiškas, Centras parengia visų pagal kvietimą teikti paraiškas gautų paramos </w:t>
      </w:r>
      <w:r w:rsidR="007A4FBA" w:rsidRPr="00A95376">
        <w:rPr>
          <w:rFonts w:ascii="Times New Roman" w:hAnsi="Times New Roman"/>
          <w:color w:val="000000"/>
          <w:sz w:val="24"/>
          <w:szCs w:val="24"/>
        </w:rPr>
        <w:t>paraiškų vertinimo ataskaitas (</w:t>
      </w:r>
      <w:r w:rsidR="001D2E1F" w:rsidRPr="00A95376">
        <w:rPr>
          <w:rFonts w:ascii="Times New Roman" w:hAnsi="Times New Roman"/>
          <w:color w:val="000000"/>
          <w:sz w:val="24"/>
          <w:szCs w:val="24"/>
        </w:rPr>
        <w:t>3</w:t>
      </w:r>
      <w:r w:rsidRPr="00A95376">
        <w:rPr>
          <w:rFonts w:ascii="Times New Roman" w:hAnsi="Times New Roman"/>
          <w:color w:val="000000"/>
          <w:sz w:val="24"/>
          <w:szCs w:val="24"/>
        </w:rPr>
        <w:t xml:space="preserve"> priedas) ir bendrą visų paramos paraiškų vertinimų suvestinę (</w:t>
      </w:r>
      <w:r w:rsidR="001D2E1F" w:rsidRPr="00A95376">
        <w:rPr>
          <w:rFonts w:ascii="Times New Roman" w:hAnsi="Times New Roman"/>
          <w:color w:val="000000"/>
          <w:sz w:val="24"/>
          <w:szCs w:val="24"/>
        </w:rPr>
        <w:t>4</w:t>
      </w:r>
      <w:r w:rsidRPr="00A95376">
        <w:rPr>
          <w:rFonts w:ascii="Times New Roman" w:hAnsi="Times New Roman"/>
          <w:color w:val="000000"/>
          <w:sz w:val="24"/>
          <w:szCs w:val="24"/>
        </w:rPr>
        <w:t xml:space="preserve"> priedas). Šiame punkte įvardytas ataskaitas, kiekvienos paramos paraiškos tinkamumo vertinimo </w:t>
      </w:r>
      <w:r w:rsidRPr="00A95376">
        <w:rPr>
          <w:rFonts w:ascii="Times New Roman" w:hAnsi="Times New Roman"/>
          <w:color w:val="000000"/>
          <w:sz w:val="24"/>
          <w:szCs w:val="24"/>
        </w:rPr>
        <w:lastRenderedPageBreak/>
        <w:t xml:space="preserve">klausimynus, projekto vertinimo pagal atrankos kriterijus formas, paramos paraiškas ir prie jų pridėtus dokumentus, </w:t>
      </w:r>
      <w:r w:rsidR="001C75C2" w:rsidRPr="00A95376">
        <w:rPr>
          <w:rFonts w:ascii="Times New Roman" w:hAnsi="Times New Roman"/>
          <w:color w:val="000000"/>
          <w:sz w:val="24"/>
          <w:szCs w:val="24"/>
        </w:rPr>
        <w:t>paklausimus (jei tokie buv</w:t>
      </w:r>
      <w:r w:rsidRPr="00A95376">
        <w:rPr>
          <w:rFonts w:ascii="Times New Roman" w:hAnsi="Times New Roman"/>
          <w:color w:val="000000"/>
          <w:sz w:val="24"/>
          <w:szCs w:val="24"/>
        </w:rPr>
        <w:t>o siųsti) bei atsakymus į paklausimus, patikslinimo dokumentus Centras iki PAK posėdžio turi pateikti Ministerijai.</w:t>
      </w:r>
      <w:r w:rsidR="005A040F">
        <w:rPr>
          <w:rFonts w:ascii="Times New Roman" w:hAnsi="Times New Roman"/>
          <w:color w:val="000000"/>
          <w:sz w:val="24"/>
          <w:szCs w:val="24"/>
        </w:rPr>
        <w:t xml:space="preserve"> </w:t>
      </w:r>
    </w:p>
    <w:p w:rsidR="00C32694" w:rsidRDefault="00C32694" w:rsidP="00DA7435">
      <w:pPr>
        <w:tabs>
          <w:tab w:val="left" w:pos="6096"/>
        </w:tabs>
        <w:spacing w:after="0" w:line="240" w:lineRule="auto"/>
        <w:ind w:firstLine="567"/>
        <w:rPr>
          <w:rFonts w:ascii="Times New Roman" w:eastAsia="Times New Roman" w:hAnsi="Times New Roman" w:cs="Times New Roman"/>
          <w:b/>
          <w:color w:val="000000"/>
          <w:sz w:val="24"/>
          <w:szCs w:val="24"/>
        </w:rPr>
      </w:pPr>
    </w:p>
    <w:p w:rsidR="00A24AC5" w:rsidRPr="00440A6C" w:rsidRDefault="00A24AC5" w:rsidP="00DA7435">
      <w:pPr>
        <w:tabs>
          <w:tab w:val="left" w:pos="6096"/>
        </w:tabs>
        <w:spacing w:after="0" w:line="240" w:lineRule="auto"/>
        <w:ind w:firstLine="567"/>
        <w:rPr>
          <w:rFonts w:ascii="Times New Roman" w:eastAsia="Times New Roman" w:hAnsi="Times New Roman" w:cs="Times New Roman"/>
          <w:b/>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aps/>
          <w:color w:val="000000"/>
          <w:sz w:val="24"/>
          <w:szCs w:val="24"/>
        </w:rPr>
        <w:t>IX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aps/>
          <w:color w:val="000000"/>
          <w:sz w:val="24"/>
          <w:szCs w:val="24"/>
        </w:rPr>
      </w:pPr>
      <w:r w:rsidRPr="00AC157C">
        <w:rPr>
          <w:rFonts w:ascii="Times New Roman" w:eastAsia="Times New Roman" w:hAnsi="Times New Roman" w:cs="Times New Roman"/>
          <w:b/>
          <w:caps/>
          <w:color w:val="000000"/>
          <w:sz w:val="24"/>
          <w:szCs w:val="24"/>
        </w:rPr>
        <w:t xml:space="preserve">PROJEKTŲ atranka IR PARAMOS sutarčių sudarymas </w:t>
      </w:r>
    </w:p>
    <w:p w:rsidR="00AC157C" w:rsidRDefault="00AC157C" w:rsidP="00DA7435">
      <w:pPr>
        <w:tabs>
          <w:tab w:val="left" w:pos="6096"/>
        </w:tabs>
        <w:spacing w:after="0" w:line="360" w:lineRule="auto"/>
        <w:ind w:firstLine="567"/>
        <w:jc w:val="center"/>
        <w:rPr>
          <w:rFonts w:ascii="Times New Roman" w:eastAsia="Times New Roman" w:hAnsi="Times New Roman" w:cs="Times New Roman"/>
          <w:b/>
          <w:caps/>
          <w:color w:val="000000"/>
          <w:sz w:val="16"/>
          <w:szCs w:val="16"/>
        </w:rPr>
      </w:pPr>
    </w:p>
    <w:p w:rsidR="00AC157C" w:rsidRPr="00154FF5" w:rsidRDefault="00AC157C" w:rsidP="00154FF5">
      <w:pPr>
        <w:pStyle w:val="Sraopastraipa"/>
        <w:numPr>
          <w:ilvl w:val="0"/>
          <w:numId w:val="18"/>
        </w:numPr>
        <w:tabs>
          <w:tab w:val="left" w:pos="567"/>
          <w:tab w:val="left" w:pos="851"/>
          <w:tab w:val="left" w:pos="993"/>
        </w:tabs>
        <w:spacing w:after="0" w:line="360" w:lineRule="auto"/>
        <w:ind w:left="0" w:firstLine="567"/>
        <w:jc w:val="both"/>
        <w:rPr>
          <w:rFonts w:ascii="Times New Roman" w:hAnsi="Times New Roman"/>
          <w:color w:val="000000"/>
          <w:sz w:val="24"/>
          <w:szCs w:val="24"/>
        </w:rPr>
      </w:pPr>
      <w:r w:rsidRPr="00154FF5">
        <w:rPr>
          <w:rFonts w:ascii="Times New Roman" w:hAnsi="Times New Roman"/>
          <w:color w:val="000000"/>
          <w:sz w:val="24"/>
          <w:szCs w:val="24"/>
        </w:rPr>
        <w:t>Projektų atranką pagal Centro parengtas paramos paraiškų vertinimo ataskaitas vykdo PAK, vadovaudamasis šiomis Taisyklėmis, PAK darbo reglamentu ir kitais teisės aktais.</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PAK sudaro Ministerijos ir susijusių institucijų bei nevyriausybinių organizacijų atstovai. </w:t>
      </w:r>
    </w:p>
    <w:p w:rsidR="0094726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PAK, apsvarstęs Centro pateiktas paramos paraiškų vertinimo ataskaitas, priima rekomendacinio pobūdžio sprendimą dėl projektų finansavimo. </w:t>
      </w:r>
    </w:p>
    <w:p w:rsidR="00AC157C" w:rsidRPr="00AC157C" w:rsidRDefault="00AC157C" w:rsidP="00A16A6D">
      <w:pPr>
        <w:numPr>
          <w:ilvl w:val="0"/>
          <w:numId w:val="18"/>
        </w:numPr>
        <w:tabs>
          <w:tab w:val="left" w:pos="851"/>
          <w:tab w:val="left" w:pos="993"/>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PAK siūlo skirti paramą geriausiai įvertintiems (t. y. tinkamais gauti paramą pripažintiems ir daugiausiai balų s</w:t>
      </w:r>
      <w:r w:rsidR="009C2F40">
        <w:rPr>
          <w:rFonts w:ascii="Times New Roman" w:eastAsia="Times New Roman" w:hAnsi="Times New Roman" w:cs="Times New Roman"/>
          <w:color w:val="000000"/>
          <w:sz w:val="24"/>
          <w:szCs w:val="24"/>
        </w:rPr>
        <w:t>urinkusiems</w:t>
      </w:r>
      <w:r w:rsidRPr="00AC157C">
        <w:rPr>
          <w:rFonts w:ascii="Times New Roman" w:eastAsia="Times New Roman" w:hAnsi="Times New Roman" w:cs="Times New Roman"/>
          <w:color w:val="000000"/>
          <w:sz w:val="24"/>
          <w:szCs w:val="24"/>
        </w:rPr>
        <w:t>) projektams, kuriems einamaisiais metais pakanka valstybės biudžeto lėšų, skirtų paramai pagal šias Taisykles. Likę tinkami finansuoti projektai yra įtraukiami į rezervinių projektų sąrašą. Projektai iš rezervinio sąrašo (sąrašas sudaromas pagal daugiausiai balų surinkusius projektus mažėjimo seka) gali būti finansuojami tik tais atvejais, kai pareiškėjos, kurių projektai pripažinti tinkamais finansuoti</w:t>
      </w:r>
      <w:r w:rsidR="009C2F40">
        <w:rPr>
          <w:rFonts w:ascii="Times New Roman" w:eastAsia="Times New Roman" w:hAnsi="Times New Roman" w:cs="Times New Roman"/>
          <w:color w:val="000000"/>
          <w:sz w:val="24"/>
          <w:szCs w:val="24"/>
        </w:rPr>
        <w:t xml:space="preserve"> ir kuriems skirtas finansavimas</w:t>
      </w:r>
      <w:r w:rsidRPr="00AC157C">
        <w:rPr>
          <w:rFonts w:ascii="Times New Roman" w:eastAsia="Times New Roman" w:hAnsi="Times New Roman" w:cs="Times New Roman"/>
          <w:color w:val="000000"/>
          <w:sz w:val="24"/>
          <w:szCs w:val="24"/>
        </w:rPr>
        <w:t xml:space="preserve">, atsisako įgyvendinti projektą arba kai pagal šias Taisykles </w:t>
      </w:r>
      <w:r w:rsidR="009C2F40">
        <w:rPr>
          <w:rFonts w:ascii="Times New Roman" w:eastAsia="Times New Roman" w:hAnsi="Times New Roman" w:cs="Times New Roman"/>
          <w:color w:val="000000"/>
          <w:sz w:val="24"/>
          <w:szCs w:val="24"/>
        </w:rPr>
        <w:t xml:space="preserve">einamaisiais metais </w:t>
      </w:r>
      <w:r w:rsidR="00A16A6D" w:rsidRPr="00A16A6D">
        <w:rPr>
          <w:rFonts w:ascii="Times New Roman" w:eastAsia="Times New Roman" w:hAnsi="Times New Roman" w:cs="Times New Roman"/>
          <w:color w:val="000000"/>
          <w:sz w:val="24"/>
          <w:szCs w:val="24"/>
        </w:rPr>
        <w:t>lieka nepanaudotų valstybės biudžeto lėšų</w:t>
      </w:r>
      <w:r w:rsidR="00A16A6D">
        <w:rPr>
          <w:rFonts w:ascii="Times New Roman" w:eastAsia="Times New Roman" w:hAnsi="Times New Roman" w:cs="Times New Roman"/>
          <w:color w:val="000000"/>
          <w:sz w:val="24"/>
          <w:szCs w:val="24"/>
        </w:rPr>
        <w:t xml:space="preserve">, </w:t>
      </w:r>
      <w:r w:rsidRPr="00AC157C">
        <w:rPr>
          <w:rFonts w:ascii="Times New Roman" w:eastAsia="Times New Roman" w:hAnsi="Times New Roman" w:cs="Times New Roman"/>
          <w:color w:val="000000"/>
          <w:sz w:val="24"/>
          <w:szCs w:val="24"/>
        </w:rPr>
        <w:t xml:space="preserve">arba </w:t>
      </w:r>
      <w:r w:rsidR="00A16A6D">
        <w:rPr>
          <w:rFonts w:ascii="Times New Roman" w:eastAsia="Times New Roman" w:hAnsi="Times New Roman" w:cs="Times New Roman"/>
          <w:color w:val="000000"/>
          <w:sz w:val="24"/>
          <w:szCs w:val="24"/>
        </w:rPr>
        <w:t xml:space="preserve">kai pagal </w:t>
      </w:r>
      <w:r w:rsidRPr="00AC157C">
        <w:rPr>
          <w:rFonts w:ascii="Times New Roman" w:eastAsia="Times New Roman" w:hAnsi="Times New Roman" w:cs="Times New Roman"/>
          <w:color w:val="000000"/>
          <w:sz w:val="24"/>
          <w:szCs w:val="24"/>
        </w:rPr>
        <w:t xml:space="preserve">kitas nacionalinio </w:t>
      </w:r>
      <w:r w:rsidR="00847A29">
        <w:rPr>
          <w:rFonts w:ascii="Times New Roman" w:eastAsia="Times New Roman" w:hAnsi="Times New Roman" w:cs="Times New Roman"/>
          <w:color w:val="000000"/>
          <w:sz w:val="24"/>
          <w:szCs w:val="24"/>
        </w:rPr>
        <w:t>biudžeto lėšomis finansuojamas p</w:t>
      </w:r>
      <w:r w:rsidRPr="00AC157C">
        <w:rPr>
          <w:rFonts w:ascii="Times New Roman" w:eastAsia="Times New Roman" w:hAnsi="Times New Roman" w:cs="Times New Roman"/>
          <w:color w:val="000000"/>
          <w:sz w:val="24"/>
          <w:szCs w:val="24"/>
        </w:rPr>
        <w:t xml:space="preserve">riemones </w:t>
      </w:r>
      <w:r w:rsidR="009C2F40">
        <w:rPr>
          <w:rFonts w:ascii="Times New Roman" w:eastAsia="Times New Roman" w:hAnsi="Times New Roman" w:cs="Times New Roman"/>
          <w:color w:val="000000"/>
          <w:sz w:val="24"/>
          <w:szCs w:val="24"/>
        </w:rPr>
        <w:t xml:space="preserve">einamaisiais metais </w:t>
      </w:r>
      <w:r w:rsidRPr="00AC157C">
        <w:rPr>
          <w:rFonts w:ascii="Times New Roman" w:eastAsia="Times New Roman" w:hAnsi="Times New Roman" w:cs="Times New Roman"/>
          <w:color w:val="000000"/>
          <w:sz w:val="24"/>
          <w:szCs w:val="24"/>
        </w:rPr>
        <w:t>lieka nepanaudotų valstybės biudžeto lėšų</w:t>
      </w:r>
      <w:r w:rsidR="00A16A6D">
        <w:rPr>
          <w:rFonts w:ascii="Times New Roman" w:eastAsia="Times New Roman" w:hAnsi="Times New Roman" w:cs="Times New Roman"/>
          <w:color w:val="000000"/>
          <w:sz w:val="24"/>
          <w:szCs w:val="24"/>
        </w:rPr>
        <w:t xml:space="preserve"> ir šios lėšos skiriamos priemonei, kurios įgyvendinimą reglamentuoja šios Taisyklės</w:t>
      </w:r>
      <w:r w:rsidRPr="00AC157C">
        <w:rPr>
          <w:rFonts w:ascii="Times New Roman" w:eastAsia="Times New Roman" w:hAnsi="Times New Roman" w:cs="Times New Roman"/>
          <w:color w:val="000000"/>
          <w:sz w:val="24"/>
          <w:szCs w:val="24"/>
        </w:rPr>
        <w:t xml:space="preserve">. Jei atliekamų lėšų nėra, rezerviniams projektams parama neskiriama. </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Jei PAK nustato, kad projekto tinkamų finansuoti išlaidų dydis ir galimas didžiausias paramos dydis skiriasi nuo paramos paraiškoje pateiktų projekto tinkamų finansuoti išlaidų ir prašomos paramos dydžių, išskyrus atvejus, kai paramos suma mažėja dėl apvalinimo, iki sprendimo dėl paramos skyrimo priėmimo Centras turi apie tai informuoti pareiškėją ir suderinti (raštu ir (arba) el. paštu), ar ji sutinka įgyvendinti projektą su pagal PAK nustatytą tinkamų išlaidų dydį ir siūloma skirti parama šioms išlaidoms finansuoti. Pareiškėjai suteikiamas 3 darbo dienų terminas sprendimui priimti. Pareiškėjai nesutikus su PAK nustatytomis tinkamomis finansuoti išlaidomis ir siūloma skirti parama, parama neskiriama.</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Sprendimą dėl paramos skyrimo ar neskyrimo, remda</w:t>
      </w:r>
      <w:r w:rsidR="00440A6C">
        <w:rPr>
          <w:rFonts w:ascii="Times New Roman" w:eastAsia="Times New Roman" w:hAnsi="Times New Roman" w:cs="Times New Roman"/>
          <w:color w:val="000000"/>
          <w:sz w:val="24"/>
          <w:szCs w:val="24"/>
        </w:rPr>
        <w:t>masi PAK rekomendacija, priima m</w:t>
      </w:r>
      <w:r w:rsidRPr="00AC157C">
        <w:rPr>
          <w:rFonts w:ascii="Times New Roman" w:eastAsia="Times New Roman" w:hAnsi="Times New Roman" w:cs="Times New Roman"/>
          <w:color w:val="000000"/>
          <w:sz w:val="24"/>
          <w:szCs w:val="24"/>
        </w:rPr>
        <w:t xml:space="preserve">inisterija. </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Po sprendimo priėmimo dienos, Centras per 5 darbo dienas ministerijai pateikia tradicinių renginių, patvirtintų pagal Taisyklių antrąją veiklos srit</w:t>
      </w:r>
      <w:r w:rsidR="003D17CA">
        <w:rPr>
          <w:rFonts w:ascii="Times New Roman" w:eastAsia="Times New Roman" w:hAnsi="Times New Roman" w:cs="Times New Roman"/>
          <w:color w:val="000000"/>
          <w:sz w:val="24"/>
          <w:szCs w:val="24"/>
        </w:rPr>
        <w:t>į</w:t>
      </w:r>
      <w:r w:rsidR="005034A0">
        <w:rPr>
          <w:rFonts w:ascii="Times New Roman" w:eastAsia="Times New Roman" w:hAnsi="Times New Roman" w:cs="Times New Roman"/>
          <w:color w:val="000000"/>
          <w:sz w:val="24"/>
          <w:szCs w:val="24"/>
        </w:rPr>
        <w:t>,</w:t>
      </w:r>
      <w:r w:rsidRPr="00AC157C">
        <w:rPr>
          <w:rFonts w:ascii="Times New Roman" w:eastAsia="Times New Roman" w:hAnsi="Times New Roman" w:cs="Times New Roman"/>
          <w:color w:val="000000"/>
          <w:sz w:val="24"/>
          <w:szCs w:val="24"/>
        </w:rPr>
        <w:t xml:space="preserve"> tvarkaraštį.</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Sprendimas dėl paramos skyrimo per 2 darbo dienas nuo jo priėmimo paskelbiamas Ministerijos ir Centro interneto svetainėse, nurodant paramos paraiškos registracijos numerį, </w:t>
      </w:r>
      <w:r w:rsidRPr="00AC157C">
        <w:rPr>
          <w:rFonts w:ascii="Times New Roman" w:eastAsia="Times New Roman" w:hAnsi="Times New Roman" w:cs="Times New Roman"/>
          <w:color w:val="000000"/>
          <w:sz w:val="24"/>
          <w:szCs w:val="24"/>
        </w:rPr>
        <w:lastRenderedPageBreak/>
        <w:t>pareiškėjos pavadinimą, projekto pavadinimą ir skirtos paramos sumą. Priėmus sprendimą skirti paramą, pareiškėja tampa paramos gavėja.</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Tuo atveju, kai parama neskiriama, Ministerija per 10 darbo dienų nuo tokio sprendimo priėmimo Ministerijos interneto svetainėje ir (arba) elektroniniu būdu informuoja pareiškėją, nurodydama paramos paraiškos atmetimo ar paramos neskyrimo priežastis, arba tai pavedama atlikti Centrui.</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Ministerija Agentūrai per 5 darbo dienas po sprendimo paviešinimo interneto svetainėje išsiunčia sprendimą dėl paramos skyrimo, paramos paraiškų vertinimo ataskaitų kopijas, jų suvestinę ir PAK posėdžių protokolus arba tai paveda atlikti Centrui.</w:t>
      </w:r>
      <w:r w:rsidRPr="00AC157C">
        <w:rPr>
          <w:rFonts w:ascii="Times New Roman" w:eastAsia="Times New Roman" w:hAnsi="Times New Roman" w:cs="Times New Roman"/>
          <w:b/>
          <w:color w:val="000000"/>
          <w:sz w:val="24"/>
          <w:szCs w:val="24"/>
        </w:rPr>
        <w:t xml:space="preserve"> </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Agentūra, gavusi 6</w:t>
      </w:r>
      <w:r w:rsidR="00C32694">
        <w:rPr>
          <w:rFonts w:ascii="Times New Roman" w:eastAsia="Times New Roman" w:hAnsi="Times New Roman" w:cs="Times New Roman"/>
          <w:color w:val="000000"/>
          <w:sz w:val="24"/>
          <w:szCs w:val="24"/>
        </w:rPr>
        <w:t>6</w:t>
      </w:r>
      <w:r w:rsidRPr="00AC157C">
        <w:rPr>
          <w:rFonts w:ascii="Times New Roman" w:eastAsia="Times New Roman" w:hAnsi="Times New Roman" w:cs="Times New Roman"/>
          <w:color w:val="000000"/>
          <w:sz w:val="24"/>
          <w:szCs w:val="24"/>
        </w:rPr>
        <w:t xml:space="preserve"> punkte nurodytus dokumentus, per 10 darbo dienų pagal Agentūros patvirtintą pavyzdinę paramos sutarties formą, parengia paramos sutarčių projektus su kiekviena paramos gavėja ir išsiunčia elektroniniu paštu paramos gavėjoms kvietimus pasirašyti paramos sutartis. Kvietime nurodomas pasiūlymo pasirašyti paramos sutartį galiojimo terminas, kuris, bendruoju atveju, negali būti ilgesnis kaip 10 darbo dienų nuo Agentūros pasiūlymo pateikimo dienos.</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Jeigu paramos sutarties negalima pasirašyti dėl paramos paraiškų vertinimo ataskaitoje pastebėtų klaidų ar kitų neatitikčių, nepriklausančių nuo Agentūros valios, ir šiems netikslumams ištaisyti reikia laiko, jis neįskaitomas į 10 darbo dienų paramos sutarties parengimo laikotarpį. Paramos sutartis sudaroma iš paramos gavėjos ir (arba) Centro gavus patikslintus duomenis. Šiems duomenims pateikti suteikiamas 3 darbo dienų terminas.</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Tais atvejais, kai Agentūra, rengdama paramos sutartis, paramos paraiškų vertinimo ataskaitose nustato neatitikčių, kurios nesusijusios su paramos gavėjos paramos paraiškoje prisiimtais įsipareigojimais ir sprendime dėl paramos skyrimo nurodyta informacija, jas ištaiso. Tais atvejais, kai klaidos yra esminės, paramos paraiškų vertinimo ataskaitos iš naujo pateikiamos svarstyti PAK. Paramos sutartis tarp paramos gavėjo ir Agentūros pasirašoma Bendrųjų administravimo taisyklių nustatyta tvarka. </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gavėjai per Agentūros nustatytą terminą nepasirašius paramos sutarties, Agentūra raštu kreipiasi į tokią paramos gavėją dėl atsisakymo pasirašyti paramos sutartį. Gavus paramos gavėjos atsisakymą arba per rašte nustatytą terminą negavus jokio paramos gavėjos rašytinio atsakymo, parama neskiriama. Agentūra apie tai per 10 darbo dienų informuoja Ministeriją. Ministerija nepanaudotas lėšas eilės tvarka gali paskirti geriausiai įvertintiems rezerviniams projektams įgyvendinti.</w:t>
      </w:r>
    </w:p>
    <w:p w:rsidR="00AC157C" w:rsidRPr="00AC157C" w:rsidRDefault="00AC157C" w:rsidP="00154FF5">
      <w:pPr>
        <w:numPr>
          <w:ilvl w:val="0"/>
          <w:numId w:val="18"/>
        </w:numPr>
        <w:tabs>
          <w:tab w:val="left" w:pos="851"/>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Agentūra po paramos sutarčių su paramos gavėjais pasirašymo, Ministerijos Kaimo plėtros departamentui reguliariai pagal suderintą formą teikia ataskaitas api</w:t>
      </w:r>
      <w:r w:rsidR="00407634">
        <w:rPr>
          <w:rFonts w:ascii="Times New Roman" w:eastAsia="Times New Roman" w:hAnsi="Times New Roman" w:cs="Times New Roman"/>
          <w:color w:val="000000"/>
          <w:sz w:val="24"/>
          <w:szCs w:val="24"/>
        </w:rPr>
        <w:t>e projektų įgyvendinimo pažangą ir rezultatus.</w:t>
      </w:r>
      <w:r w:rsidRPr="00AC157C">
        <w:rPr>
          <w:rFonts w:ascii="Times New Roman" w:eastAsia="Times New Roman" w:hAnsi="Times New Roman" w:cs="Times New Roman"/>
          <w:color w:val="000000"/>
          <w:sz w:val="24"/>
          <w:szCs w:val="24"/>
        </w:rPr>
        <w:t xml:space="preserve"> </w:t>
      </w:r>
    </w:p>
    <w:p w:rsidR="00C32694" w:rsidRDefault="00C3269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lastRenderedPageBreak/>
        <w:t>X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MOKĖJIMO PRAŠYMO TEIKIMAS, VERTINIMAS, PARAMOS MOKĖJIMAS IR SUTARČIŲ KEITIMAS</w:t>
      </w:r>
    </w:p>
    <w:p w:rsidR="00AC157C" w:rsidRPr="00AC157C" w:rsidRDefault="00AC157C" w:rsidP="00DA7435">
      <w:pPr>
        <w:tabs>
          <w:tab w:val="left" w:pos="6096"/>
        </w:tabs>
        <w:spacing w:after="0" w:line="360" w:lineRule="auto"/>
        <w:ind w:firstLine="567"/>
        <w:jc w:val="center"/>
        <w:rPr>
          <w:rFonts w:ascii="Times New Roman" w:eastAsia="Times New Roman" w:hAnsi="Times New Roman" w:cs="Times New Roman"/>
          <w:b/>
          <w:color w:val="000000"/>
          <w:sz w:val="24"/>
          <w:szCs w:val="24"/>
        </w:rPr>
      </w:pPr>
    </w:p>
    <w:p w:rsidR="00AC157C" w:rsidRPr="00AC157C" w:rsidRDefault="00AC157C" w:rsidP="00154FF5">
      <w:pPr>
        <w:numPr>
          <w:ilvl w:val="0"/>
          <w:numId w:val="18"/>
        </w:numPr>
        <w:tabs>
          <w:tab w:val="left" w:pos="851"/>
          <w:tab w:val="left" w:pos="993"/>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gavėjai su Agentūra pasirašius paramos sutartį, Agentūra į paramos sutartyje nurodytą paramos gavėjos sąskaitą perveda 70 proc. dydžio paramos sutartyje numatytos paramos sumos avansą, jei sprendime dėl paramos skyrimo nenumatyta kitaip.</w:t>
      </w:r>
    </w:p>
    <w:p w:rsidR="00AC157C" w:rsidRPr="00AC157C" w:rsidRDefault="00AC157C" w:rsidP="00154FF5">
      <w:pPr>
        <w:numPr>
          <w:ilvl w:val="0"/>
          <w:numId w:val="18"/>
        </w:numPr>
        <w:tabs>
          <w:tab w:val="left" w:pos="0"/>
          <w:tab w:val="left" w:pos="851"/>
          <w:tab w:val="left" w:pos="993"/>
          <w:tab w:val="left" w:pos="1276"/>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gavėja, kuri pagal Lietuvos Respublikos viešųjų pirkimų įstatymą (toliau – Viešųjų pirkimų įstatymas) yra perkančioji organizacija, prekių, paslaugų ir darbų, susijusių su projekto įgyvendinimu, pirkimą turi organizuoti vadovaudamasi šio įstatymo nuostatomis. Paramos gavėja, kuri pagal Viešųjų pirkimų įstatymo 4 straipsnio nuostatas neatitinka perkančiajai organizacijai keliamų reikalavimų, prekių, paslaugų ir darbų, susijusių su projekto įgyvendinimu, pirkimus turi organizuoti vadovaudamasi Kaimo bendruomenių prekių, paslaugų ir darbų pirkimų vykdomiems projektams organizavimo taisyklėmis, patvirtintomis Lietuvos Respublikos žemės ūkio ministro 2011 m. lapkričio 24 d. įsakymu Nr. 3D-868 ,,Dėl Kaimo bendruomenių prekių, paslaugų ir darbų pirkimų vykdomiems projektams organizavimo taisyklių patvirtinimo“.</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gavėja iki pirkimo procedūrų pradžios su Agentūros TERPAS turi suderinti prekių, paslaugų ir darbų, susijusių su projekto įgyvendinimu, pirkimo dokumentus (toliau – pirkimo dokumentai), pagal kuriuos bus vykdomas pirkimas. Tais atvejais, kai nerengiami pirkimo dokumentai (bus atliekama apklausa žodžiu), pateikiami dokumentai, kuriais patvirtinamas pasirinkto pirkimo būdo taikymo pagrindas. Agentūra, gavusi paramos gavėjos parengtus pirkimo dokumentus, ne ilgiau kaip per </w:t>
      </w:r>
      <w:r w:rsidR="00047451">
        <w:rPr>
          <w:rFonts w:ascii="Times New Roman" w:eastAsia="Times New Roman" w:hAnsi="Times New Roman" w:cs="Times New Roman"/>
          <w:color w:val="000000"/>
          <w:sz w:val="24"/>
          <w:szCs w:val="24"/>
        </w:rPr>
        <w:t>7 darbo dienas</w:t>
      </w:r>
      <w:r w:rsidRPr="00AC157C">
        <w:rPr>
          <w:rFonts w:ascii="Times New Roman" w:eastAsia="Times New Roman" w:hAnsi="Times New Roman" w:cs="Times New Roman"/>
          <w:color w:val="000000"/>
          <w:sz w:val="24"/>
          <w:szCs w:val="24"/>
        </w:rPr>
        <w:t xml:space="preserve"> turi pateikti savo </w:t>
      </w:r>
      <w:r w:rsidR="00047451">
        <w:rPr>
          <w:rFonts w:ascii="Times New Roman" w:eastAsia="Times New Roman" w:hAnsi="Times New Roman" w:cs="Times New Roman"/>
          <w:color w:val="000000"/>
          <w:sz w:val="24"/>
          <w:szCs w:val="24"/>
        </w:rPr>
        <w:t>rekomendaciją</w:t>
      </w:r>
      <w:r w:rsidRPr="00AC157C">
        <w:rPr>
          <w:rFonts w:ascii="Times New Roman" w:eastAsia="Times New Roman" w:hAnsi="Times New Roman" w:cs="Times New Roman"/>
          <w:color w:val="000000"/>
          <w:sz w:val="24"/>
          <w:szCs w:val="24"/>
        </w:rPr>
        <w:t xml:space="preserve"> dėl pirkimo dokumentų atitikties teisės aktų, reglamentuojančių pirkimus, reikalavimams.</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 xml:space="preserve">Mokėjimo prašymų administravimas, vertinimas ir paramos lėšų užsakymas ir  mokėjimas vykdomas Taisyklių, Bendrųjų administravimo taisyklių ir Agentūros nustatyta tvarka. Mokėjimo prašymų formas nustato Agentūra ir skelbia Agentūros interneto svetainėje </w:t>
      </w:r>
      <w:hyperlink r:id="rId8" w:history="1">
        <w:r w:rsidRPr="00C32694">
          <w:rPr>
            <w:rFonts w:ascii="Times New Roman" w:eastAsia="Times New Roman" w:hAnsi="Times New Roman" w:cs="Times New Roman"/>
            <w:color w:val="000000"/>
            <w:sz w:val="24"/>
            <w:szCs w:val="24"/>
          </w:rPr>
          <w:t>www.nma.lt</w:t>
        </w:r>
      </w:hyperlink>
      <w:r w:rsidRPr="00C32694">
        <w:rPr>
          <w:rFonts w:ascii="Times New Roman" w:eastAsia="Times New Roman" w:hAnsi="Times New Roman" w:cs="Times New Roman"/>
          <w:color w:val="000000"/>
          <w:sz w:val="24"/>
          <w:szCs w:val="24"/>
        </w:rPr>
        <w:t>.</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Projektas turi būti įgyvendintas ir mokėjimo prašymas</w:t>
      </w:r>
      <w:r w:rsidRPr="00C32694">
        <w:rPr>
          <w:rFonts w:ascii="Times New Roman" w:eastAsia="Times New Roman" w:hAnsi="Times New Roman" w:cs="Times New Roman"/>
          <w:b/>
          <w:color w:val="000000"/>
          <w:sz w:val="24"/>
          <w:szCs w:val="24"/>
        </w:rPr>
        <w:t xml:space="preserve"> </w:t>
      </w:r>
      <w:r w:rsidRPr="00C32694">
        <w:rPr>
          <w:rFonts w:ascii="Times New Roman" w:eastAsia="Times New Roman" w:hAnsi="Times New Roman" w:cs="Times New Roman"/>
          <w:color w:val="000000"/>
          <w:sz w:val="24"/>
          <w:szCs w:val="24"/>
        </w:rPr>
        <w:t>pateiktas per paramos sutartyje ir Taisyklių 21.3 papunktyje įtvirtintą terminą. Dėl objektyvių priežasčių projekto įgyvendinimo terminas gali būti pratęstas, tačiau tik tais atvejais, kai Agentūrai pateikiamas prašymas Taisyklių 7</w:t>
      </w:r>
      <w:r w:rsidR="00C32694">
        <w:rPr>
          <w:rFonts w:ascii="Times New Roman" w:eastAsia="Times New Roman" w:hAnsi="Times New Roman" w:cs="Times New Roman"/>
          <w:color w:val="000000"/>
          <w:sz w:val="24"/>
          <w:szCs w:val="24"/>
        </w:rPr>
        <w:t>5</w:t>
      </w:r>
      <w:r w:rsidRPr="00C32694">
        <w:rPr>
          <w:rFonts w:ascii="Times New Roman" w:eastAsia="Times New Roman" w:hAnsi="Times New Roman" w:cs="Times New Roman"/>
          <w:color w:val="000000"/>
          <w:sz w:val="24"/>
          <w:szCs w:val="24"/>
        </w:rPr>
        <w:t xml:space="preserve"> punkte  nustatyta tvarka.  </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 xml:space="preserve">Paramos gavėja, norėdama pratęsti projekto įgyvendinimo ir mokėjimo prašymo pateikimo terminą, nurodytą </w:t>
      </w:r>
      <w:r w:rsidR="00D837BF" w:rsidRPr="00C32694">
        <w:rPr>
          <w:rFonts w:ascii="Times New Roman" w:eastAsia="Times New Roman" w:hAnsi="Times New Roman" w:cs="Times New Roman"/>
          <w:color w:val="000000"/>
          <w:sz w:val="24"/>
          <w:szCs w:val="24"/>
          <w:lang w:val="en-US"/>
        </w:rPr>
        <w:t>21.3 pa</w:t>
      </w:r>
      <w:r w:rsidRPr="00C32694">
        <w:rPr>
          <w:rFonts w:ascii="Times New Roman" w:eastAsia="Times New Roman" w:hAnsi="Times New Roman" w:cs="Times New Roman"/>
          <w:color w:val="000000"/>
          <w:sz w:val="24"/>
          <w:szCs w:val="24"/>
        </w:rPr>
        <w:t>punkt</w:t>
      </w:r>
      <w:r w:rsidR="00D837BF" w:rsidRPr="00C32694">
        <w:rPr>
          <w:rFonts w:ascii="Times New Roman" w:eastAsia="Times New Roman" w:hAnsi="Times New Roman" w:cs="Times New Roman"/>
          <w:color w:val="000000"/>
          <w:sz w:val="24"/>
          <w:szCs w:val="24"/>
        </w:rPr>
        <w:t>yje</w:t>
      </w:r>
      <w:r w:rsidRPr="00C32694">
        <w:rPr>
          <w:rFonts w:ascii="Times New Roman" w:eastAsia="Times New Roman" w:hAnsi="Times New Roman" w:cs="Times New Roman"/>
          <w:color w:val="000000"/>
          <w:sz w:val="24"/>
          <w:szCs w:val="24"/>
        </w:rPr>
        <w:t xml:space="preserve"> ir paramos sutartyje, iki projekto įgyvendinimo ir mokėjimo prašymo pateikimo termino pabaigos privalo raštu pateikti Agentūrai prašymą dėl projekto įgyvendinimo ir mokėjimo prašymo pateikimo termino pratęsimo, jame nurodydama termino pratęsimo priežastis ir kuriam laikui prašoma terminą pratęsti. </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lastRenderedPageBreak/>
        <w:t>Įgyvendinusi visą projektą, paramos sutartyje nustatytu terminu ir sąlygomis paramos gavėja teikia Agentūros TERPAS mokėjimo prašymą kartu deklaruodama patirtas ir apmokėtas išlaidas, pridėdama išlaidų pagrindimo ir apmokėjimo įrodymo dokumentus arba jų kopijas, patvirtintas paramos gavėjos vadovo ar paramos gavėjos įgalioto asmens parašu, įgyvendinto projekto ataskaitą, įvykdytų prekių, paslaugų ir darbų, susijusių su projekto įgyvendinimu, pirkimų medžiagą (apklausų pažymas, pirkimo komisijos protokolus, laimėjusiais pripažintus pasiūlymus, sudarytas sutartis ir kt.). Agentūra, gavusi paramos gavėjos įvykdytų prekių, paslaugų ir darbų, susijusių su projekto įgyvendinimu, pirkimų medžiagą, ne ilgiau kaip per 1</w:t>
      </w:r>
      <w:r w:rsidR="00D837BF" w:rsidRPr="00C32694">
        <w:rPr>
          <w:rFonts w:ascii="Times New Roman" w:eastAsia="Times New Roman" w:hAnsi="Times New Roman" w:cs="Times New Roman"/>
          <w:color w:val="000000"/>
          <w:sz w:val="24"/>
          <w:szCs w:val="24"/>
        </w:rPr>
        <w:t>5</w:t>
      </w:r>
      <w:r w:rsidRPr="00C32694">
        <w:rPr>
          <w:rFonts w:ascii="Times New Roman" w:eastAsia="Times New Roman" w:hAnsi="Times New Roman" w:cs="Times New Roman"/>
          <w:color w:val="000000"/>
          <w:sz w:val="24"/>
          <w:szCs w:val="24"/>
        </w:rPr>
        <w:t xml:space="preserve"> darbo dienų turi pateikti savo išvadą dėl pirkimo dokumentų atitikties teisės aktų, reglamentuojančių pirkimus, reikalavimams. </w:t>
      </w:r>
    </w:p>
    <w:p w:rsidR="00AC157C"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 xml:space="preserve">Jei projekte buvo įsigytas ilgalaikis turtas, kuriam įsigyti anksčiau buvo suteikta parama iš nacionalinių ir ES programų lėšų ir kurį įgyvendinant projektą pagal šias Taisykles numatyta pakeisti, paramos gavėja kartu su mokėjimo prašymu turi pateikti eksperto išduotą dokumentą, kuriuo pažymima, kad nauju keičiamas daiktas yra sugadintas ir pateikti dokumentą, kuriuo pažymima, kad konkretus daiktas yra atiduotas utilizuoti. </w:t>
      </w:r>
    </w:p>
    <w:p w:rsidR="00EC4DB2"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Kai projektas įgyvendintas pagal a</w:t>
      </w:r>
      <w:r w:rsidR="001C75C2" w:rsidRPr="00C32694">
        <w:rPr>
          <w:rFonts w:ascii="Times New Roman" w:eastAsia="Times New Roman" w:hAnsi="Times New Roman" w:cs="Times New Roman"/>
          <w:color w:val="000000"/>
          <w:sz w:val="24"/>
          <w:szCs w:val="24"/>
        </w:rPr>
        <w:t>n</w:t>
      </w:r>
      <w:r w:rsidRPr="00C32694">
        <w:rPr>
          <w:rFonts w:ascii="Times New Roman" w:eastAsia="Times New Roman" w:hAnsi="Times New Roman" w:cs="Times New Roman"/>
          <w:color w:val="000000"/>
          <w:sz w:val="24"/>
          <w:szCs w:val="24"/>
        </w:rPr>
        <w:t>trąją arba trečiąją veiklos sritį, kuriam taikomas Lietuvos Respublikos susirinkimų įstatymas, kartu su mokėjimo prašymu turi būti pateiktas savivaldybės administracijos direktoriaus ar jo įgalioto asmens išduotas renginio suderinimo fakt</w:t>
      </w:r>
      <w:r w:rsidR="005034A0">
        <w:rPr>
          <w:rFonts w:ascii="Times New Roman" w:eastAsia="Times New Roman" w:hAnsi="Times New Roman" w:cs="Times New Roman"/>
          <w:color w:val="000000"/>
          <w:sz w:val="24"/>
          <w:szCs w:val="24"/>
        </w:rPr>
        <w:t>o</w:t>
      </w:r>
      <w:r w:rsidRPr="00C32694">
        <w:rPr>
          <w:rFonts w:ascii="Times New Roman" w:eastAsia="Times New Roman" w:hAnsi="Times New Roman" w:cs="Times New Roman"/>
          <w:color w:val="000000"/>
          <w:sz w:val="24"/>
          <w:szCs w:val="24"/>
        </w:rPr>
        <w:t xml:space="preserve"> patvirtinimo dokumentas</w:t>
      </w:r>
      <w:r w:rsidR="00EC4DB2" w:rsidRPr="00C32694">
        <w:rPr>
          <w:rFonts w:ascii="Times New Roman" w:eastAsia="Times New Roman" w:hAnsi="Times New Roman" w:cs="Times New Roman"/>
          <w:color w:val="000000"/>
          <w:sz w:val="24"/>
          <w:szCs w:val="24"/>
        </w:rPr>
        <w:t xml:space="preserve"> (kai taikoma);</w:t>
      </w:r>
    </w:p>
    <w:p w:rsidR="00AC157C" w:rsidRDefault="00EC4DB2"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eastAsia="Times New Roman" w:hAnsi="Times New Roman" w:cs="Times New Roman"/>
          <w:color w:val="000000"/>
          <w:sz w:val="24"/>
          <w:szCs w:val="24"/>
        </w:rPr>
        <w:t>Kai projektas įgyvendintas pagal trečiąją veiklos sritį</w:t>
      </w:r>
      <w:r w:rsidR="00163818" w:rsidRPr="00C32694">
        <w:rPr>
          <w:rFonts w:ascii="Times New Roman" w:eastAsia="Times New Roman" w:hAnsi="Times New Roman" w:cs="Times New Roman"/>
          <w:color w:val="000000"/>
          <w:sz w:val="24"/>
          <w:szCs w:val="24"/>
        </w:rPr>
        <w:t xml:space="preserve"> (organizuotas vaikams ir (arba) jaunimui skirtas renginys)</w:t>
      </w:r>
      <w:r w:rsidRPr="00C32694">
        <w:rPr>
          <w:rFonts w:ascii="Times New Roman" w:eastAsia="Times New Roman" w:hAnsi="Times New Roman" w:cs="Times New Roman"/>
          <w:color w:val="000000"/>
          <w:sz w:val="24"/>
          <w:szCs w:val="24"/>
        </w:rPr>
        <w:t xml:space="preserve">, kartu su mokėjimo prašymu turi būti pateiktas </w:t>
      </w:r>
      <w:r w:rsidR="00163818" w:rsidRPr="00C32694">
        <w:rPr>
          <w:rFonts w:ascii="Times New Roman" w:eastAsia="Times New Roman" w:hAnsi="Times New Roman" w:cs="Times New Roman"/>
          <w:color w:val="000000"/>
          <w:sz w:val="24"/>
          <w:szCs w:val="24"/>
        </w:rPr>
        <w:t>renginio dalyvių sąrašas</w:t>
      </w:r>
      <w:r w:rsidR="00146B80">
        <w:rPr>
          <w:rFonts w:ascii="Times New Roman" w:eastAsia="Times New Roman" w:hAnsi="Times New Roman" w:cs="Times New Roman"/>
          <w:color w:val="000000"/>
          <w:sz w:val="24"/>
          <w:szCs w:val="24"/>
        </w:rPr>
        <w:t>, kuriame nurodyta dalyvio gyvenamoji vieta</w:t>
      </w:r>
      <w:r w:rsidR="005034A0">
        <w:rPr>
          <w:rFonts w:ascii="Times New Roman" w:eastAsia="Times New Roman" w:hAnsi="Times New Roman" w:cs="Times New Roman"/>
          <w:color w:val="000000"/>
          <w:sz w:val="24"/>
          <w:szCs w:val="24"/>
        </w:rPr>
        <w:t xml:space="preserve"> ir, kai taikoma, </w:t>
      </w:r>
      <w:r w:rsidR="000653A4" w:rsidRPr="00C32694">
        <w:rPr>
          <w:rFonts w:ascii="Times New Roman" w:eastAsia="Times New Roman" w:hAnsi="Times New Roman" w:cs="Times New Roman"/>
          <w:color w:val="000000"/>
          <w:sz w:val="24"/>
          <w:szCs w:val="24"/>
        </w:rPr>
        <w:t xml:space="preserve">dokumentai, </w:t>
      </w:r>
      <w:r w:rsidR="005034A0">
        <w:rPr>
          <w:rFonts w:ascii="Times New Roman" w:eastAsia="Times New Roman" w:hAnsi="Times New Roman" w:cs="Times New Roman"/>
          <w:color w:val="000000"/>
          <w:sz w:val="24"/>
          <w:szCs w:val="24"/>
        </w:rPr>
        <w:t>kuriuose patvirtinama</w:t>
      </w:r>
      <w:r w:rsidR="000653A4" w:rsidRPr="00C32694">
        <w:rPr>
          <w:rFonts w:ascii="Times New Roman" w:eastAsia="Times New Roman" w:hAnsi="Times New Roman" w:cs="Times New Roman"/>
          <w:color w:val="000000"/>
          <w:sz w:val="24"/>
          <w:szCs w:val="24"/>
        </w:rPr>
        <w:t xml:space="preserve">, </w:t>
      </w:r>
      <w:r w:rsidR="00ED43E3" w:rsidRPr="00C32694">
        <w:rPr>
          <w:rFonts w:ascii="Times New Roman" w:eastAsia="Times New Roman" w:hAnsi="Times New Roman" w:cs="Times New Roman"/>
          <w:color w:val="000000"/>
          <w:sz w:val="24"/>
          <w:szCs w:val="24"/>
        </w:rPr>
        <w:t>jog</w:t>
      </w:r>
      <w:r w:rsidR="000653A4" w:rsidRPr="00C32694">
        <w:rPr>
          <w:rFonts w:ascii="Times New Roman" w:eastAsia="Times New Roman" w:hAnsi="Times New Roman" w:cs="Times New Roman"/>
          <w:color w:val="000000"/>
          <w:sz w:val="24"/>
          <w:szCs w:val="24"/>
        </w:rPr>
        <w:t xml:space="preserve"> projekte dalyva</w:t>
      </w:r>
      <w:r w:rsidR="00ED43E3" w:rsidRPr="00C32694">
        <w:rPr>
          <w:rFonts w:ascii="Times New Roman" w:eastAsia="Times New Roman" w:hAnsi="Times New Roman" w:cs="Times New Roman"/>
          <w:color w:val="000000"/>
          <w:sz w:val="24"/>
          <w:szCs w:val="24"/>
        </w:rPr>
        <w:t xml:space="preserve">vo </w:t>
      </w:r>
      <w:r w:rsidR="000653A4" w:rsidRPr="00C32694">
        <w:rPr>
          <w:rFonts w:ascii="Times New Roman" w:eastAsia="Times New Roman" w:hAnsi="Times New Roman" w:cs="Times New Roman"/>
          <w:color w:val="000000"/>
          <w:sz w:val="24"/>
          <w:szCs w:val="24"/>
        </w:rPr>
        <w:t>vaikai ir (arba) jaunimas iš socialinės rizikos šeimų</w:t>
      </w:r>
      <w:r w:rsidR="00163818" w:rsidRPr="00C32694">
        <w:rPr>
          <w:rFonts w:ascii="Times New Roman" w:eastAsia="Times New Roman" w:hAnsi="Times New Roman" w:cs="Times New Roman"/>
          <w:color w:val="000000"/>
          <w:sz w:val="24"/>
          <w:szCs w:val="24"/>
        </w:rPr>
        <w:t xml:space="preserve">. </w:t>
      </w:r>
    </w:p>
    <w:p w:rsidR="00AC157C" w:rsidRPr="00C32694" w:rsidRDefault="00AC157C" w:rsidP="00154FF5">
      <w:pPr>
        <w:numPr>
          <w:ilvl w:val="0"/>
          <w:numId w:val="18"/>
        </w:numPr>
        <w:tabs>
          <w:tab w:val="left" w:pos="0"/>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C32694">
        <w:rPr>
          <w:rFonts w:ascii="Times New Roman" w:hAnsi="Times New Roman"/>
          <w:color w:val="000000"/>
          <w:sz w:val="24"/>
          <w:szCs w:val="24"/>
        </w:rPr>
        <w:t xml:space="preserve">Galimas iki 30 proc. išlaidų viršijimas pagal atskiras išlaidų rūšis nuo skirtos paramos sumos, neviršijant bendros projektui įgyvendinti </w:t>
      </w:r>
      <w:r w:rsidRPr="00C32694">
        <w:rPr>
          <w:rFonts w:ascii="Times New Roman" w:hAnsi="Times New Roman"/>
          <w:iCs/>
          <w:color w:val="000000"/>
          <w:sz w:val="24"/>
          <w:szCs w:val="24"/>
        </w:rPr>
        <w:t>skirtos paramos sumos ir tik tais atvejais, kai apie šį viršijimą informuojama Agentūra</w:t>
      </w:r>
      <w:r w:rsidRPr="00C32694">
        <w:rPr>
          <w:rFonts w:ascii="Times New Roman" w:hAnsi="Times New Roman"/>
          <w:color w:val="000000"/>
          <w:sz w:val="24"/>
          <w:szCs w:val="24"/>
        </w:rPr>
        <w:t xml:space="preserve">. Išlaidų viršijimas pagal atskiras išlaidų rūšis daugiau kaip 30 proc. ir išlaidos, nenumatytos šiose Taisyklėse ir paramos sutartyje, nefinansuojamos. </w:t>
      </w:r>
    </w:p>
    <w:p w:rsidR="00AC157C" w:rsidRPr="00C32694" w:rsidRDefault="00AC157C" w:rsidP="00154FF5">
      <w:pPr>
        <w:pStyle w:val="Sraopastraipa"/>
        <w:numPr>
          <w:ilvl w:val="0"/>
          <w:numId w:val="18"/>
        </w:numPr>
        <w:tabs>
          <w:tab w:val="left" w:pos="0"/>
          <w:tab w:val="left" w:pos="993"/>
          <w:tab w:val="left" w:pos="1418"/>
          <w:tab w:val="left" w:pos="6096"/>
        </w:tabs>
        <w:autoSpaceDE w:val="0"/>
        <w:autoSpaceDN w:val="0"/>
        <w:adjustRightInd w:val="0"/>
        <w:spacing w:after="0" w:line="360" w:lineRule="auto"/>
        <w:ind w:left="0" w:firstLine="567"/>
        <w:jc w:val="both"/>
        <w:rPr>
          <w:rFonts w:ascii="Times New Roman" w:hAnsi="Times New Roman"/>
          <w:color w:val="000000"/>
          <w:sz w:val="24"/>
          <w:szCs w:val="24"/>
        </w:rPr>
      </w:pPr>
      <w:r w:rsidRPr="00C32694">
        <w:rPr>
          <w:rFonts w:ascii="Times New Roman" w:hAnsi="Times New Roman"/>
          <w:color w:val="000000"/>
          <w:sz w:val="24"/>
          <w:szCs w:val="24"/>
        </w:rPr>
        <w:t>Paramos gavėjų projektų vykdymo išlaidoms apmokėti taikomi šie paramos išmokėjimo būdai: išlaidų kompensavimas ir sąskaitų apmokėjimas.</w:t>
      </w:r>
    </w:p>
    <w:p w:rsidR="00AC157C" w:rsidRPr="00AC157C" w:rsidRDefault="00AC157C" w:rsidP="00154FF5">
      <w:pPr>
        <w:numPr>
          <w:ilvl w:val="0"/>
          <w:numId w:val="18"/>
        </w:numPr>
        <w:tabs>
          <w:tab w:val="left" w:pos="0"/>
          <w:tab w:val="left" w:pos="851"/>
          <w:tab w:val="left" w:pos="993"/>
          <w:tab w:val="left" w:pos="1418"/>
          <w:tab w:val="left" w:pos="6096"/>
        </w:tabs>
        <w:spacing w:after="0" w:line="360" w:lineRule="auto"/>
        <w:ind w:left="0" w:firstLine="567"/>
        <w:jc w:val="both"/>
        <w:rPr>
          <w:rFonts w:ascii="Times New Roman" w:eastAsia="Times New Roman" w:hAnsi="Times New Roman" w:cs="Times New Roman"/>
          <w:color w:val="000000"/>
          <w:sz w:val="24"/>
          <w:szCs w:val="24"/>
          <w:lang w:eastAsia="lt-LT"/>
        </w:rPr>
      </w:pPr>
      <w:r w:rsidRPr="00AC157C">
        <w:rPr>
          <w:rFonts w:ascii="Times New Roman" w:eastAsia="Times New Roman" w:hAnsi="Times New Roman" w:cs="Times New Roman"/>
          <w:color w:val="000000"/>
          <w:sz w:val="24"/>
          <w:szCs w:val="24"/>
          <w:lang w:eastAsia="lt-LT"/>
        </w:rPr>
        <w:t>Išlaidų kompensavimo mokėjimo būdas taikomas, kai paramos gavėja, įgyvendinusi projektą, už panaudotas lėšas</w:t>
      </w:r>
      <w:r w:rsidRPr="00AC157C">
        <w:rPr>
          <w:rFonts w:ascii="Times New Roman" w:eastAsia="Times New Roman" w:hAnsi="Times New Roman" w:cs="Times New Roman"/>
          <w:sz w:val="24"/>
          <w:szCs w:val="24"/>
          <w:lang w:eastAsia="lt-LT"/>
        </w:rPr>
        <w:t>, įskaitant ir avansą,</w:t>
      </w:r>
      <w:r w:rsidRPr="00AC157C">
        <w:rPr>
          <w:rFonts w:ascii="Times New Roman" w:eastAsia="Times New Roman" w:hAnsi="Times New Roman" w:cs="Times New Roman"/>
          <w:color w:val="000000"/>
          <w:sz w:val="24"/>
          <w:szCs w:val="24"/>
          <w:lang w:eastAsia="lt-LT"/>
        </w:rPr>
        <w:t xml:space="preserve"> atsiskaito Agentūros TERPAS, su mokėjimo prašymu pateikia išlaidų pagrindimo ir apmokėjimo įrodymo dokumentus arba jų kopijas, patvirtintas paramos gavėjos vadovo ar paramos gavėjos įgalioto asmens parašu.</w:t>
      </w:r>
    </w:p>
    <w:p w:rsidR="00AC157C" w:rsidRPr="00AC157C" w:rsidRDefault="00AC157C" w:rsidP="00154FF5">
      <w:pPr>
        <w:numPr>
          <w:ilvl w:val="0"/>
          <w:numId w:val="18"/>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Taikant sąskaitų apmokėjimo būdą, avansu gautų lėšų išlaidoms pagrįsti su mokėjimo prašymu pateikiami išlaidų pagrindimo ir apmokėjimo įrodymo dokumentai arba jų kopijos, patvirtintos paramos gavėjos vadovo ar paramos gavėjos įgalioto asmens parašu. Išlaidų apmokėjimo </w:t>
      </w:r>
      <w:r w:rsidRPr="00AC157C">
        <w:rPr>
          <w:rFonts w:ascii="Times New Roman" w:eastAsia="Times New Roman" w:hAnsi="Times New Roman" w:cs="Times New Roman"/>
          <w:color w:val="000000"/>
          <w:sz w:val="24"/>
          <w:szCs w:val="24"/>
        </w:rPr>
        <w:lastRenderedPageBreak/>
        <w:t>įrodymo dokumentai</w:t>
      </w:r>
      <w:r w:rsidR="00A17A35">
        <w:rPr>
          <w:rFonts w:ascii="Times New Roman" w:eastAsia="Times New Roman" w:hAnsi="Times New Roman" w:cs="Times New Roman"/>
          <w:color w:val="000000"/>
          <w:sz w:val="24"/>
          <w:szCs w:val="24"/>
        </w:rPr>
        <w:t xml:space="preserve">, pagrindžiantys </w:t>
      </w:r>
      <w:r w:rsidRPr="00AC157C">
        <w:rPr>
          <w:rFonts w:ascii="Times New Roman" w:eastAsia="Times New Roman" w:hAnsi="Times New Roman" w:cs="Times New Roman"/>
          <w:color w:val="000000"/>
          <w:sz w:val="24"/>
          <w:szCs w:val="24"/>
        </w:rPr>
        <w:t>30 proc. paramos sumos</w:t>
      </w:r>
      <w:r w:rsidR="00A17A35">
        <w:rPr>
          <w:rFonts w:ascii="Times New Roman" w:eastAsia="Times New Roman" w:hAnsi="Times New Roman" w:cs="Times New Roman"/>
          <w:color w:val="000000"/>
          <w:sz w:val="24"/>
          <w:szCs w:val="24"/>
        </w:rPr>
        <w:t>, su mokėjimo prašymu neteikiami</w:t>
      </w:r>
      <w:r w:rsidRPr="00AC157C">
        <w:rPr>
          <w:rFonts w:ascii="Times New Roman" w:eastAsia="Times New Roman" w:hAnsi="Times New Roman" w:cs="Times New Roman"/>
          <w:color w:val="000000"/>
          <w:sz w:val="24"/>
          <w:szCs w:val="24"/>
        </w:rPr>
        <w:t>. Agentūrai išmokėjus lėšas, paramos gavėja per 10 darbo dienų nuo lėšų gavimo dienos privalo galutinai atsiskaityti su paslaugų teikėjais, prekių tiekėjais ir darbų rangovais ir pateikti Agentūros Mokėjimo prašymų skyriui išlaidų apmokėjimo įrodymo dokumentų originalus arba jų kopijas, patvirtintas paramos gavėjos vadovo ar paramos gavėjos įgalioto asmens parašu.</w:t>
      </w:r>
    </w:p>
    <w:p w:rsidR="00AC157C" w:rsidRPr="00AC157C" w:rsidRDefault="00AC157C" w:rsidP="00154FF5">
      <w:pPr>
        <w:numPr>
          <w:ilvl w:val="0"/>
          <w:numId w:val="18"/>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Agentūra, gavusi paramos gavėjos mokėjimo prašymą, ne ilgiau kaip per 20 darbo dienų nuo mokėjimo prašymo užregistravimo Agentūroje dienos, išskyrus, kai dėl mokėjimo prašymo reikia atlikti patikrą vietoje arba paramos gavėjos yra prašoma papildomos informacijos ir (arba) dokumentų, nustato prašomų kompensuoti išlaidų tinkamumą finansuoti. Jeigu mokėjimo prašymas pateiktas ne Taisyklėse ir paramos sutartyje nustatytais terminais ir tvarka, jis nevertinamas.</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Agentūrai nustačius, jog atsiskaitant už avansu pervestas lėšas mokėjimo prašyme nurodytų tinkamų finansuoti išlaidų suma yra mažesnė už avansu pervestų lėšų sumą, sąskaitų apmokėjimo būdu apmokamos išlaidos mažinamos netinkamų finansuoti išlaidų suma. </w:t>
      </w:r>
    </w:p>
    <w:p w:rsidR="00AC157C" w:rsidRPr="00AC157C" w:rsidRDefault="00AC157C" w:rsidP="00154FF5">
      <w:pPr>
        <w:numPr>
          <w:ilvl w:val="0"/>
          <w:numId w:val="18"/>
        </w:numPr>
        <w:tabs>
          <w:tab w:val="left" w:pos="0"/>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Paramos gavėjų, pateikusių mokėjimo prašymus, patikras vietoje atlieka Agentūra Bendrųjų administravimo taisyklių, Taisyklių ir kitų teisės aktų nustatyta tvarka. </w:t>
      </w:r>
    </w:p>
    <w:p w:rsidR="00AC157C" w:rsidRPr="00AC157C" w:rsidRDefault="00AC157C"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 xml:space="preserve">Prireikus paramos sutartis keičiama Bendrųjų administravimo taisyklių ir Agentūros nustatyta tvarka. Paramos sutarties pakeitimai, dėl kurių pareiškėja ir (arba) projektas neatitiktų nustatytų tinkamumo gauti paramą sąlygų ir reikalavimų arba jei projekto naudos ir kokybės  vertinimo metu būtų </w:t>
      </w:r>
      <w:r w:rsidR="00492569">
        <w:rPr>
          <w:rFonts w:ascii="Times New Roman" w:eastAsia="Times New Roman" w:hAnsi="Times New Roman" w:cs="Times New Roman"/>
          <w:color w:val="000000"/>
          <w:sz w:val="24"/>
          <w:szCs w:val="24"/>
        </w:rPr>
        <w:t>skirta</w:t>
      </w:r>
      <w:r w:rsidRPr="00AC157C">
        <w:rPr>
          <w:rFonts w:ascii="Times New Roman" w:eastAsia="Times New Roman" w:hAnsi="Times New Roman" w:cs="Times New Roman"/>
          <w:color w:val="000000"/>
          <w:sz w:val="24"/>
          <w:szCs w:val="24"/>
        </w:rPr>
        <w:t xml:space="preserve"> mažiau balų, negalimi. </w:t>
      </w:r>
    </w:p>
    <w:p w:rsidR="00AC157C" w:rsidRPr="00AC157C" w:rsidRDefault="00AC157C" w:rsidP="00DA7435">
      <w:pPr>
        <w:tabs>
          <w:tab w:val="left" w:pos="6096"/>
        </w:tabs>
        <w:spacing w:after="0" w:line="240" w:lineRule="auto"/>
        <w:ind w:firstLine="567"/>
        <w:rPr>
          <w:rFonts w:ascii="Times New Roman" w:eastAsia="Times New Roman" w:hAnsi="Times New Roman" w:cs="Times New Roman"/>
          <w:b/>
          <w:color w:val="000000"/>
          <w:sz w:val="24"/>
          <w:szCs w:val="24"/>
        </w:rPr>
      </w:pPr>
    </w:p>
    <w:p w:rsidR="00AC157C" w:rsidRPr="00AC157C" w:rsidRDefault="00AC157C" w:rsidP="00DA7435">
      <w:pPr>
        <w:tabs>
          <w:tab w:val="left" w:pos="993"/>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XI SKYRIUS</w:t>
      </w:r>
    </w:p>
    <w:p w:rsidR="00AC157C" w:rsidRPr="00AC157C" w:rsidRDefault="00AC157C" w:rsidP="00DA7435">
      <w:pPr>
        <w:tabs>
          <w:tab w:val="left" w:pos="993"/>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PROJEKTŲ ĮGYVENDINIMO KONTROLĖ</w:t>
      </w:r>
    </w:p>
    <w:p w:rsidR="00AC157C" w:rsidRPr="00AC157C" w:rsidRDefault="00AC157C" w:rsidP="00DA7435">
      <w:pPr>
        <w:tabs>
          <w:tab w:val="left" w:pos="993"/>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154FF5">
      <w:pPr>
        <w:numPr>
          <w:ilvl w:val="0"/>
          <w:numId w:val="18"/>
        </w:numPr>
        <w:tabs>
          <w:tab w:val="left" w:pos="0"/>
          <w:tab w:val="left" w:pos="709"/>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Už paramos sutarties parengimą ir pasirašymą, jos vykdymo ir paramos gavėjos prisiimtų įsipareigojimų laikymosi kontrolę, mokėjimo prašymų priėmimą, vertinimą, kontrolę, teisingą paramos išmokėjimą, jos susigrąžinimą ir apskaitą pagal šias Taisykles atsako Agentūra.</w:t>
      </w:r>
    </w:p>
    <w:p w:rsidR="00AC157C" w:rsidRPr="00AC157C" w:rsidRDefault="00AC157C" w:rsidP="00154FF5">
      <w:pPr>
        <w:numPr>
          <w:ilvl w:val="0"/>
          <w:numId w:val="18"/>
        </w:numPr>
        <w:tabs>
          <w:tab w:val="left" w:pos="851"/>
          <w:tab w:val="left" w:pos="993"/>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Projektų įgyvendinimo ir paramos panaudojimo priežiūros kontrolė vykdoma Taisyklių ir Agentūros nustatyta tvarka. Paramos panaudojimo priežiūros laikotarpiu Agentūra turi patikrinti ne mažiau kaip 50 proc. paramą gavusių projektų, atlikdama patikrą vietoje.</w:t>
      </w:r>
    </w:p>
    <w:p w:rsidR="00AC157C" w:rsidRPr="00AC157C" w:rsidRDefault="00AC157C" w:rsidP="00DA7435">
      <w:pPr>
        <w:tabs>
          <w:tab w:val="left" w:pos="851"/>
          <w:tab w:val="left" w:pos="6096"/>
        </w:tabs>
        <w:autoSpaceDE w:val="0"/>
        <w:autoSpaceDN w:val="0"/>
        <w:adjustRightInd w:val="0"/>
        <w:spacing w:after="0" w:line="360" w:lineRule="auto"/>
        <w:ind w:firstLine="567"/>
        <w:jc w:val="both"/>
        <w:rPr>
          <w:rFonts w:ascii="Times New Roman" w:eastAsia="Times New Roman" w:hAnsi="Times New Roman" w:cs="Times New Roman"/>
          <w:color w:val="000000"/>
          <w:sz w:val="24"/>
          <w:szCs w:val="24"/>
        </w:rPr>
      </w:pPr>
    </w:p>
    <w:p w:rsidR="00AC157C" w:rsidRPr="00AC157C" w:rsidRDefault="00AC157C" w:rsidP="00DA7435">
      <w:pPr>
        <w:tabs>
          <w:tab w:val="left" w:pos="993"/>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XII SKYRIUS</w:t>
      </w:r>
    </w:p>
    <w:p w:rsidR="00AC157C" w:rsidRPr="00AC157C" w:rsidRDefault="00AC157C" w:rsidP="00DA7435">
      <w:pPr>
        <w:tabs>
          <w:tab w:val="left" w:pos="993"/>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 xml:space="preserve">SANKCIJŲ TAIKYMAS </w:t>
      </w:r>
    </w:p>
    <w:p w:rsidR="00AC157C" w:rsidRPr="00AC157C" w:rsidRDefault="00AC157C" w:rsidP="00DA7435">
      <w:pPr>
        <w:tabs>
          <w:tab w:val="left" w:pos="993"/>
          <w:tab w:val="left" w:pos="6096"/>
        </w:tabs>
        <w:spacing w:after="0" w:line="360" w:lineRule="auto"/>
        <w:ind w:firstLine="567"/>
        <w:jc w:val="center"/>
        <w:rPr>
          <w:rFonts w:ascii="Times New Roman" w:eastAsia="Times New Roman" w:hAnsi="Times New Roman" w:cs="Times New Roman"/>
          <w:b/>
          <w:color w:val="000000"/>
          <w:sz w:val="24"/>
          <w:szCs w:val="24"/>
        </w:rPr>
      </w:pPr>
    </w:p>
    <w:p w:rsidR="00AC157C" w:rsidRPr="00AC157C" w:rsidRDefault="00AC157C" w:rsidP="00154FF5">
      <w:pPr>
        <w:numPr>
          <w:ilvl w:val="0"/>
          <w:numId w:val="18"/>
        </w:numPr>
        <w:tabs>
          <w:tab w:val="left" w:pos="851"/>
          <w:tab w:val="left" w:pos="1134"/>
          <w:tab w:val="left" w:pos="6096"/>
        </w:tabs>
        <w:autoSpaceDE w:val="0"/>
        <w:autoSpaceDN w:val="0"/>
        <w:adjustRightInd w:val="0"/>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Paramos gavėjai nesilaikant ar pažeidžiant šiose Taisyklėse ir paramos sutartyje nustatytas paramos skyrimo sąlygas, taikomos sankcijos, t. y. parama gali būti sumažinta arba pareikalauta ją grąžinti.</w:t>
      </w:r>
    </w:p>
    <w:p w:rsidR="00AC157C" w:rsidRPr="00AC157C" w:rsidRDefault="00AC157C" w:rsidP="00154FF5">
      <w:pPr>
        <w:numPr>
          <w:ilvl w:val="0"/>
          <w:numId w:val="18"/>
        </w:numPr>
        <w:tabs>
          <w:tab w:val="left" w:pos="0"/>
          <w:tab w:val="left" w:pos="851"/>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Parama sumažinama:</w:t>
      </w:r>
    </w:p>
    <w:p w:rsidR="00AC157C" w:rsidRPr="008E195C" w:rsidRDefault="00C32694" w:rsidP="00DA7435">
      <w:pPr>
        <w:tabs>
          <w:tab w:val="left" w:pos="0"/>
          <w:tab w:val="left" w:pos="851"/>
          <w:tab w:val="left" w:pos="993"/>
          <w:tab w:val="left" w:pos="1134"/>
          <w:tab w:val="left" w:pos="6096"/>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r w:rsidR="00AC157C" w:rsidRPr="00AC157C">
        <w:rPr>
          <w:rFonts w:ascii="Times New Roman" w:eastAsia="Times New Roman" w:hAnsi="Times New Roman" w:cs="Times New Roman"/>
          <w:color w:val="000000"/>
          <w:sz w:val="24"/>
          <w:szCs w:val="24"/>
        </w:rPr>
        <w:t>.1. 0,01 proc. už kiekvieną pavėluotą darbo dieną nuo apskaičiuotos paramos sumos už mokėjimo prašyme deklaruotas patirtas tinkamas finansuoti išlaidas, kai projekto įgyvendinimo metu paramos gavėja dėl nepateisinamų priežasčių (pateisinamomis priežastimis laikomos nenumatytos (</w:t>
      </w:r>
      <w:r w:rsidR="00AC157C" w:rsidRPr="00AC157C">
        <w:rPr>
          <w:rFonts w:ascii="Times New Roman" w:eastAsia="Times New Roman" w:hAnsi="Times New Roman" w:cs="Times New Roman"/>
          <w:i/>
          <w:color w:val="000000"/>
          <w:sz w:val="24"/>
          <w:szCs w:val="24"/>
        </w:rPr>
        <w:t xml:space="preserve">force majeure) </w:t>
      </w:r>
      <w:r w:rsidR="00AC157C" w:rsidRPr="00AC157C">
        <w:rPr>
          <w:rFonts w:ascii="Times New Roman" w:eastAsia="Times New Roman" w:hAnsi="Times New Roman" w:cs="Times New Roman"/>
          <w:color w:val="000000"/>
          <w:sz w:val="24"/>
          <w:szCs w:val="24"/>
        </w:rPr>
        <w:t xml:space="preserve">aplinkybės, paramos gavėjos vadovo ar kito, </w:t>
      </w:r>
      <w:r w:rsidR="00AC157C" w:rsidRPr="008E195C">
        <w:rPr>
          <w:rFonts w:ascii="Times New Roman" w:eastAsia="Times New Roman" w:hAnsi="Times New Roman" w:cs="Times New Roman"/>
          <w:color w:val="000000"/>
          <w:sz w:val="24"/>
          <w:szCs w:val="24"/>
        </w:rPr>
        <w:t>atsakingo už mokėjimo prašymo pateikimą, asmens liga ir panašios priežastys)</w:t>
      </w:r>
      <w:r w:rsidR="00AC157C" w:rsidRPr="008E195C">
        <w:rPr>
          <w:rFonts w:ascii="Times New Roman" w:eastAsia="Times New Roman" w:hAnsi="Times New Roman" w:cs="Times New Roman"/>
          <w:i/>
          <w:color w:val="000000"/>
          <w:sz w:val="24"/>
          <w:szCs w:val="24"/>
        </w:rPr>
        <w:t xml:space="preserve"> </w:t>
      </w:r>
      <w:r w:rsidR="00AC157C" w:rsidRPr="008E195C">
        <w:rPr>
          <w:rFonts w:ascii="Times New Roman" w:eastAsia="Times New Roman" w:hAnsi="Times New Roman" w:cs="Times New Roman"/>
          <w:color w:val="000000"/>
          <w:sz w:val="24"/>
          <w:szCs w:val="24"/>
        </w:rPr>
        <w:t>mokėjimo</w:t>
      </w:r>
      <w:r w:rsidR="00AC157C" w:rsidRPr="008E195C">
        <w:rPr>
          <w:rFonts w:ascii="Times New Roman" w:eastAsia="Times New Roman" w:hAnsi="Times New Roman" w:cs="Times New Roman"/>
          <w:i/>
          <w:color w:val="000000"/>
          <w:sz w:val="24"/>
          <w:szCs w:val="24"/>
        </w:rPr>
        <w:t xml:space="preserve"> </w:t>
      </w:r>
      <w:r w:rsidR="00AC157C" w:rsidRPr="008E195C">
        <w:rPr>
          <w:rFonts w:ascii="Times New Roman" w:eastAsia="Times New Roman" w:hAnsi="Times New Roman" w:cs="Times New Roman"/>
          <w:color w:val="000000"/>
          <w:sz w:val="24"/>
          <w:szCs w:val="24"/>
        </w:rPr>
        <w:t>prašymą pateikia pavėluotai;</w:t>
      </w:r>
    </w:p>
    <w:p w:rsidR="00AC157C" w:rsidRPr="00AC157C" w:rsidRDefault="00C32694" w:rsidP="00DA7435">
      <w:pPr>
        <w:tabs>
          <w:tab w:val="left" w:pos="0"/>
          <w:tab w:val="left" w:pos="709"/>
          <w:tab w:val="left" w:pos="993"/>
          <w:tab w:val="left" w:pos="1134"/>
          <w:tab w:val="left" w:pos="6096"/>
        </w:tabs>
        <w:spacing w:after="200" w:line="360" w:lineRule="auto"/>
        <w:ind w:firstLine="567"/>
        <w:contextualSpacing/>
        <w:jc w:val="both"/>
        <w:rPr>
          <w:rFonts w:ascii="Times New Roman" w:eastAsia="Times New Roman" w:hAnsi="Times New Roman" w:cs="Times New Roman"/>
          <w:color w:val="000000"/>
          <w:sz w:val="24"/>
          <w:szCs w:val="24"/>
        </w:rPr>
      </w:pPr>
      <w:r w:rsidRPr="008E195C">
        <w:rPr>
          <w:rFonts w:ascii="Times New Roman" w:eastAsia="Times New Roman" w:hAnsi="Times New Roman" w:cs="Times New Roman"/>
          <w:color w:val="000000"/>
          <w:sz w:val="24"/>
          <w:szCs w:val="24"/>
        </w:rPr>
        <w:t>93</w:t>
      </w:r>
      <w:r w:rsidR="00AC157C" w:rsidRPr="008E195C">
        <w:rPr>
          <w:rFonts w:ascii="Times New Roman" w:eastAsia="Times New Roman" w:hAnsi="Times New Roman" w:cs="Times New Roman"/>
          <w:color w:val="000000"/>
          <w:sz w:val="24"/>
          <w:szCs w:val="24"/>
        </w:rPr>
        <w:t>.2. 0,01 proc. už kiekvieną pavėluotą darbo dieną nuo apskaičiuotos paramos sumos, kai paramos gavėja nesilaiko Taisyklių 21.3 papunktyje įtvirtinto įsipareigojimo. Ši sankcija</w:t>
      </w:r>
      <w:r w:rsidR="00AC157C" w:rsidRPr="00AC157C">
        <w:rPr>
          <w:rFonts w:ascii="Times New Roman" w:eastAsia="Times New Roman" w:hAnsi="Times New Roman" w:cs="Times New Roman"/>
          <w:color w:val="000000"/>
          <w:sz w:val="24"/>
          <w:szCs w:val="24"/>
        </w:rPr>
        <w:t xml:space="preserve"> netaikoma, kai paramos gavėja yra pratęsusi projekto įgyvendinimo terminą Taisyklių 7</w:t>
      </w:r>
      <w:r w:rsidR="003205A5">
        <w:rPr>
          <w:rFonts w:ascii="Times New Roman" w:eastAsia="Times New Roman" w:hAnsi="Times New Roman" w:cs="Times New Roman"/>
          <w:color w:val="000000"/>
          <w:sz w:val="24"/>
          <w:szCs w:val="24"/>
        </w:rPr>
        <w:t>6</w:t>
      </w:r>
      <w:r w:rsidR="00AC157C" w:rsidRPr="00AC157C">
        <w:rPr>
          <w:rFonts w:ascii="Times New Roman" w:eastAsia="Times New Roman" w:hAnsi="Times New Roman" w:cs="Times New Roman"/>
          <w:color w:val="000000"/>
          <w:sz w:val="24"/>
          <w:szCs w:val="24"/>
        </w:rPr>
        <w:t xml:space="preserve"> punkte nustatyta tvarka (t. y. sankcija taikoma tik tuo atveju, kai nesilaikoma pratęsto projekto įgyvendinimo  termino).</w:t>
      </w:r>
    </w:p>
    <w:p w:rsidR="00AC157C" w:rsidRPr="00AC157C" w:rsidRDefault="00AC157C" w:rsidP="00154FF5">
      <w:pPr>
        <w:numPr>
          <w:ilvl w:val="0"/>
          <w:numId w:val="18"/>
        </w:numPr>
        <w:tabs>
          <w:tab w:val="left" w:pos="0"/>
          <w:tab w:val="left" w:pos="709"/>
          <w:tab w:val="left" w:pos="851"/>
          <w:tab w:val="left" w:pos="993"/>
          <w:tab w:val="left" w:pos="1134"/>
          <w:tab w:val="left" w:pos="6096"/>
        </w:tabs>
        <w:spacing w:after="0" w:line="360" w:lineRule="auto"/>
        <w:ind w:left="0" w:firstLine="567"/>
        <w:contextualSpacing/>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Parama susi</w:t>
      </w:r>
      <w:r w:rsidR="001C75C2">
        <w:rPr>
          <w:rFonts w:ascii="Times New Roman" w:eastAsia="Times New Roman" w:hAnsi="Times New Roman" w:cs="Times New Roman"/>
          <w:color w:val="000000"/>
          <w:sz w:val="24"/>
          <w:szCs w:val="24"/>
        </w:rPr>
        <w:t>grąžina</w:t>
      </w:r>
      <w:r w:rsidRPr="00AC157C">
        <w:rPr>
          <w:rFonts w:ascii="Times New Roman" w:eastAsia="Times New Roman" w:hAnsi="Times New Roman" w:cs="Times New Roman"/>
          <w:color w:val="000000"/>
          <w:sz w:val="24"/>
          <w:szCs w:val="24"/>
        </w:rPr>
        <w:t>ma:</w:t>
      </w:r>
    </w:p>
    <w:p w:rsidR="00AC157C" w:rsidRPr="00E4081B" w:rsidRDefault="0060392F" w:rsidP="00154FF5">
      <w:pPr>
        <w:pStyle w:val="Sraopastraipa"/>
        <w:numPr>
          <w:ilvl w:val="1"/>
          <w:numId w:val="18"/>
        </w:numPr>
        <w:tabs>
          <w:tab w:val="left" w:pos="0"/>
          <w:tab w:val="left" w:pos="567"/>
          <w:tab w:val="left" w:pos="709"/>
          <w:tab w:val="left" w:pos="1134"/>
        </w:tabs>
        <w:spacing w:line="360" w:lineRule="auto"/>
        <w:ind w:left="0" w:firstLine="567"/>
        <w:jc w:val="both"/>
        <w:rPr>
          <w:rFonts w:ascii="Times New Roman" w:hAnsi="Times New Roman"/>
          <w:bCs/>
          <w:color w:val="000000"/>
          <w:sz w:val="24"/>
          <w:szCs w:val="24"/>
        </w:rPr>
      </w:pPr>
      <w:r w:rsidRPr="00E4081B">
        <w:rPr>
          <w:rFonts w:ascii="Times New Roman" w:hAnsi="Times New Roman"/>
          <w:color w:val="000000"/>
          <w:sz w:val="24"/>
          <w:szCs w:val="24"/>
        </w:rPr>
        <w:t xml:space="preserve"> </w:t>
      </w:r>
      <w:r w:rsidR="00AC157C" w:rsidRPr="00E4081B">
        <w:rPr>
          <w:rFonts w:ascii="Times New Roman" w:hAnsi="Times New Roman"/>
          <w:color w:val="000000"/>
          <w:sz w:val="24"/>
          <w:szCs w:val="24"/>
        </w:rPr>
        <w:t xml:space="preserve">kai taikant sąskaitų apmokėjimo būdą, nurodytą Taisyklių </w:t>
      </w:r>
      <w:r w:rsidR="009D6B9C" w:rsidRPr="00E4081B">
        <w:rPr>
          <w:rFonts w:ascii="Times New Roman" w:hAnsi="Times New Roman"/>
          <w:color w:val="000000"/>
          <w:sz w:val="24"/>
          <w:szCs w:val="24"/>
        </w:rPr>
        <w:t>8</w:t>
      </w:r>
      <w:r w:rsidR="003205A5">
        <w:rPr>
          <w:rFonts w:ascii="Times New Roman" w:hAnsi="Times New Roman"/>
          <w:color w:val="000000"/>
          <w:sz w:val="24"/>
          <w:szCs w:val="24"/>
        </w:rPr>
        <w:t>5</w:t>
      </w:r>
      <w:r w:rsidR="00AC157C" w:rsidRPr="00E4081B">
        <w:rPr>
          <w:rFonts w:ascii="Times New Roman" w:hAnsi="Times New Roman"/>
          <w:color w:val="000000"/>
          <w:sz w:val="24"/>
          <w:szCs w:val="24"/>
        </w:rPr>
        <w:t xml:space="preserve"> punkte, paramos gavėja galutinai neatsiskaitė su paslaugų teikėjais, prekių tiekėjais ir darbų rangovais ir nepateikė Agentūros Mokėjimo prašymų skyriui išlaidų apmokėjimo įrodymo dokumentų originalų arba jų kopijų, patvirtintų paramos gavėjo vadovo ar paramos gavėjo įgalioto asmens parašu, taikoma neapmokėtų išlaidų sumos dydžio paramos susigrąžinimo sankcija;</w:t>
      </w:r>
    </w:p>
    <w:p w:rsidR="00AC157C" w:rsidRPr="00E4081B" w:rsidRDefault="00AC157C" w:rsidP="00154FF5">
      <w:pPr>
        <w:pStyle w:val="Sraopastraipa"/>
        <w:numPr>
          <w:ilvl w:val="1"/>
          <w:numId w:val="18"/>
        </w:numPr>
        <w:tabs>
          <w:tab w:val="left" w:pos="0"/>
          <w:tab w:val="left" w:pos="567"/>
          <w:tab w:val="left" w:pos="1134"/>
        </w:tabs>
        <w:spacing w:after="0" w:line="360" w:lineRule="auto"/>
        <w:ind w:left="0" w:firstLine="567"/>
        <w:jc w:val="both"/>
        <w:rPr>
          <w:rFonts w:ascii="Times New Roman" w:hAnsi="Times New Roman"/>
          <w:bCs/>
          <w:color w:val="000000"/>
          <w:sz w:val="24"/>
          <w:szCs w:val="24"/>
        </w:rPr>
      </w:pPr>
      <w:r w:rsidRPr="00E4081B">
        <w:rPr>
          <w:rFonts w:ascii="Times New Roman" w:hAnsi="Times New Roman"/>
          <w:sz w:val="24"/>
          <w:szCs w:val="24"/>
        </w:rPr>
        <w:t>paramos gavėjai įgyvendinus projektą ir pateikus mokėjimo prašymą, jei Agentūra nustato, kad paramos gavėja netinkamai panaudojo paramos lėšas ar buvo išmokėta didesnė paramos suma, nei buvo patirta tinkamų finansuoti išlaidų, ji sustabdo paramos lėšų mokėjimą ir pareikalauja paramos gavėjos grąžinti netinkamai panaudotas paramos lėšas ar jų dalį;</w:t>
      </w:r>
      <w:r w:rsidRPr="00E4081B">
        <w:rPr>
          <w:rFonts w:ascii="Times New Roman" w:hAnsi="Times New Roman"/>
          <w:bCs/>
          <w:color w:val="000000"/>
          <w:sz w:val="24"/>
          <w:szCs w:val="24"/>
        </w:rPr>
        <w:t xml:space="preserve"> </w:t>
      </w:r>
    </w:p>
    <w:p w:rsidR="00AC157C" w:rsidRPr="00AC157C" w:rsidRDefault="00AC157C" w:rsidP="00154FF5">
      <w:pPr>
        <w:numPr>
          <w:ilvl w:val="1"/>
          <w:numId w:val="18"/>
        </w:numPr>
        <w:tabs>
          <w:tab w:val="left" w:pos="0"/>
          <w:tab w:val="left" w:pos="567"/>
          <w:tab w:val="left" w:pos="1134"/>
        </w:tabs>
        <w:spacing w:after="0" w:line="360" w:lineRule="auto"/>
        <w:ind w:left="0" w:firstLine="567"/>
        <w:contextualSpacing/>
        <w:jc w:val="both"/>
        <w:rPr>
          <w:rFonts w:ascii="Times New Roman" w:eastAsia="Times New Roman" w:hAnsi="Times New Roman" w:cs="Times New Roman"/>
          <w:sz w:val="24"/>
          <w:szCs w:val="24"/>
        </w:rPr>
      </w:pPr>
      <w:r w:rsidRPr="00AC157C">
        <w:rPr>
          <w:rFonts w:ascii="Times New Roman" w:eastAsia="Times New Roman" w:hAnsi="Times New Roman" w:cs="Times New Roman"/>
          <w:color w:val="000000"/>
          <w:sz w:val="24"/>
          <w:szCs w:val="24"/>
        </w:rPr>
        <w:t xml:space="preserve"> paramos gavėjai pažeidus pirkimus reglamentuojančius teisės aktus, vykdant prekių, paslaugų ir darbų, susijusių su projekto įgyvendinimu, pirkimus. Sankcijos dydis nustatomas vadovaujantis Sankcijų paramos gavėjams, pažeidusiems pirkimų vykdymo tvarką, taikymo metodika, patvirtinta Agentūros direktoriaus</w:t>
      </w:r>
      <w:r w:rsidR="00C27D81">
        <w:rPr>
          <w:rFonts w:ascii="Times New Roman" w:eastAsia="Times New Roman" w:hAnsi="Times New Roman" w:cs="Times New Roman"/>
          <w:color w:val="000000"/>
          <w:sz w:val="24"/>
          <w:szCs w:val="24"/>
        </w:rPr>
        <w:t xml:space="preserve"> 2013 m. sausio 23 d. </w:t>
      </w:r>
      <w:r w:rsidRPr="00AC157C">
        <w:rPr>
          <w:rFonts w:ascii="Times New Roman" w:eastAsia="Times New Roman" w:hAnsi="Times New Roman" w:cs="Times New Roman"/>
          <w:color w:val="000000"/>
          <w:sz w:val="24"/>
          <w:szCs w:val="24"/>
        </w:rPr>
        <w:t>įsakymu</w:t>
      </w:r>
      <w:r w:rsidR="00C27D81">
        <w:rPr>
          <w:rFonts w:ascii="Times New Roman" w:eastAsia="Times New Roman" w:hAnsi="Times New Roman" w:cs="Times New Roman"/>
          <w:color w:val="000000"/>
          <w:sz w:val="24"/>
          <w:szCs w:val="24"/>
        </w:rPr>
        <w:t xml:space="preserve"> Nr. BR1-83 ,,Dėl Sankcijų paramos gavėjams, pažeidusiems pirkimų tvarką, taikymo metodikos patvirtinimo“</w:t>
      </w:r>
      <w:r w:rsidRPr="00AC157C">
        <w:rPr>
          <w:rFonts w:ascii="Times New Roman" w:eastAsia="Times New Roman" w:hAnsi="Times New Roman" w:cs="Times New Roman"/>
          <w:color w:val="000000"/>
          <w:sz w:val="24"/>
          <w:szCs w:val="24"/>
        </w:rPr>
        <w:t xml:space="preserve">. </w:t>
      </w:r>
    </w:p>
    <w:p w:rsidR="00AC157C" w:rsidRPr="00AC157C" w:rsidRDefault="00AC157C" w:rsidP="00154FF5">
      <w:pPr>
        <w:numPr>
          <w:ilvl w:val="0"/>
          <w:numId w:val="18"/>
        </w:numPr>
        <w:tabs>
          <w:tab w:val="left" w:pos="851"/>
          <w:tab w:val="left" w:pos="993"/>
          <w:tab w:val="left" w:pos="1134"/>
          <w:tab w:val="left" w:pos="6096"/>
        </w:tabs>
        <w:spacing w:after="0" w:line="360" w:lineRule="auto"/>
        <w:ind w:left="0" w:firstLine="567"/>
        <w:contextualSpacing/>
        <w:jc w:val="both"/>
        <w:rPr>
          <w:rFonts w:ascii="Times New Roman" w:eastAsia="Times New Roman" w:hAnsi="Times New Roman" w:cs="Times New Roman"/>
          <w:sz w:val="24"/>
          <w:szCs w:val="24"/>
        </w:rPr>
      </w:pPr>
      <w:r w:rsidRPr="00AC157C">
        <w:rPr>
          <w:rFonts w:ascii="Times New Roman" w:eastAsia="Times New Roman" w:hAnsi="Times New Roman" w:cs="Times New Roman"/>
          <w:color w:val="000000"/>
          <w:sz w:val="24"/>
          <w:szCs w:val="24"/>
        </w:rPr>
        <w:t xml:space="preserve">Pažeidimai nustatomi, sprendimai dėl paramos skyrimo, nutraukimo, sumažinimo ir susigrąžinimo priimami ir grąžintinos lėšos administruojamos Taisyklių, Bendrųjų administravimo taisyklių ir Agentūros nustatyta tvarka. </w:t>
      </w:r>
    </w:p>
    <w:p w:rsidR="00AC157C" w:rsidRPr="00AC157C" w:rsidRDefault="00AC157C" w:rsidP="00154FF5">
      <w:pPr>
        <w:numPr>
          <w:ilvl w:val="0"/>
          <w:numId w:val="18"/>
        </w:numPr>
        <w:tabs>
          <w:tab w:val="left" w:pos="851"/>
          <w:tab w:val="left" w:pos="993"/>
          <w:tab w:val="left" w:pos="1134"/>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Pareiškėjų ir paramos gavėjų skundai dėl Agentūros, Ministerijos ir Centro sprendimų, veikimo ar neveikimo nagrinėjami teisės aktų nustatyta tvarka.</w:t>
      </w:r>
    </w:p>
    <w:p w:rsidR="00AC157C" w:rsidRPr="00AC157C" w:rsidRDefault="00AC157C" w:rsidP="00DA7435">
      <w:pPr>
        <w:tabs>
          <w:tab w:val="left" w:pos="6096"/>
        </w:tabs>
        <w:spacing w:after="0" w:line="240" w:lineRule="auto"/>
        <w:ind w:firstLine="567"/>
        <w:rPr>
          <w:rFonts w:ascii="Times New Roman" w:eastAsia="Times New Roman" w:hAnsi="Times New Roman" w:cs="Times New Roman"/>
          <w:color w:val="000000"/>
          <w:sz w:val="24"/>
          <w:szCs w:val="24"/>
        </w:rPr>
      </w:pP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XIII SKYRIUS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r w:rsidRPr="00AC157C">
        <w:rPr>
          <w:rFonts w:ascii="Times New Roman" w:eastAsia="Times New Roman" w:hAnsi="Times New Roman" w:cs="Times New Roman"/>
          <w:b/>
          <w:color w:val="000000"/>
          <w:sz w:val="24"/>
          <w:szCs w:val="24"/>
        </w:rPr>
        <w:t>BAIGIAMOSIOS NUOSTATOS</w:t>
      </w:r>
    </w:p>
    <w:p w:rsidR="00AC157C" w:rsidRPr="00AC157C" w:rsidRDefault="00AC157C" w:rsidP="00DA7435">
      <w:pPr>
        <w:tabs>
          <w:tab w:val="left" w:pos="6096"/>
        </w:tabs>
        <w:spacing w:after="0" w:line="240" w:lineRule="auto"/>
        <w:ind w:firstLine="567"/>
        <w:jc w:val="center"/>
        <w:rPr>
          <w:rFonts w:ascii="Times New Roman" w:eastAsia="Times New Roman" w:hAnsi="Times New Roman" w:cs="Times New Roman"/>
          <w:b/>
          <w:color w:val="000000"/>
          <w:sz w:val="24"/>
          <w:szCs w:val="24"/>
        </w:rPr>
      </w:pPr>
    </w:p>
    <w:p w:rsidR="00AC157C" w:rsidRPr="00AC157C" w:rsidRDefault="00AC157C" w:rsidP="00154FF5">
      <w:pPr>
        <w:numPr>
          <w:ilvl w:val="0"/>
          <w:numId w:val="18"/>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Už teikiamų duomenų teisingumą atsako juos pateikęs subjektas (pareiškėja ar paramos gavėja).</w:t>
      </w:r>
    </w:p>
    <w:p w:rsidR="00AC157C" w:rsidRPr="00AC157C" w:rsidRDefault="00AC157C" w:rsidP="00154FF5">
      <w:pPr>
        <w:numPr>
          <w:ilvl w:val="0"/>
          <w:numId w:val="18"/>
        </w:numPr>
        <w:tabs>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lastRenderedPageBreak/>
        <w:t>Apie pasikeitusius paramos gavėjos rekvizitus, atsiskaitomosios sąskaitos numerį ar projekto vadovą paramos gavėja privalo informuoti Agentūrą per 3 darbo dienas nuo duomenų pasikeitimo datos.</w:t>
      </w:r>
    </w:p>
    <w:p w:rsidR="00AC157C" w:rsidRPr="00AC157C" w:rsidRDefault="00AC157C" w:rsidP="00154FF5">
      <w:pPr>
        <w:numPr>
          <w:ilvl w:val="0"/>
          <w:numId w:val="18"/>
        </w:numPr>
        <w:tabs>
          <w:tab w:val="left" w:pos="0"/>
          <w:tab w:val="left" w:pos="851"/>
          <w:tab w:val="left" w:pos="993"/>
        </w:tabs>
        <w:spacing w:after="0" w:line="360" w:lineRule="auto"/>
        <w:ind w:left="0" w:firstLine="567"/>
        <w:jc w:val="both"/>
        <w:rPr>
          <w:rFonts w:ascii="Times New Roman" w:eastAsia="Times New Roman" w:hAnsi="Times New Roman" w:cs="Times New Roman"/>
          <w:color w:val="000000"/>
          <w:sz w:val="24"/>
          <w:szCs w:val="24"/>
        </w:rPr>
      </w:pPr>
      <w:r w:rsidRPr="00AC157C">
        <w:rPr>
          <w:rFonts w:ascii="Times New Roman" w:eastAsia="Times New Roman" w:hAnsi="Times New Roman" w:cs="Times New Roman"/>
          <w:color w:val="000000"/>
          <w:sz w:val="24"/>
          <w:szCs w:val="24"/>
        </w:rPr>
        <w:t>Už paramos paraiškų priėmimą, registravimą, paramos paraiškose pateiktų duomenų tikrinimą, paramos paraiš</w:t>
      </w:r>
      <w:r w:rsidR="001B6EB6">
        <w:rPr>
          <w:rFonts w:ascii="Times New Roman" w:eastAsia="Times New Roman" w:hAnsi="Times New Roman" w:cs="Times New Roman"/>
          <w:color w:val="000000"/>
          <w:sz w:val="24"/>
          <w:szCs w:val="24"/>
        </w:rPr>
        <w:t>kų vertinimą, renginių, įgyvendina</w:t>
      </w:r>
      <w:r w:rsidRPr="00AC157C">
        <w:rPr>
          <w:rFonts w:ascii="Times New Roman" w:eastAsia="Times New Roman" w:hAnsi="Times New Roman" w:cs="Times New Roman"/>
          <w:color w:val="000000"/>
          <w:sz w:val="24"/>
          <w:szCs w:val="24"/>
        </w:rPr>
        <w:t xml:space="preserve">mų pagal Taisyklių </w:t>
      </w:r>
      <w:r w:rsidRPr="002310F7">
        <w:rPr>
          <w:rFonts w:ascii="Times New Roman" w:eastAsia="Times New Roman" w:hAnsi="Times New Roman" w:cs="Times New Roman"/>
          <w:color w:val="000000"/>
          <w:sz w:val="24"/>
          <w:szCs w:val="24"/>
        </w:rPr>
        <w:t xml:space="preserve">antrąją </w:t>
      </w:r>
      <w:r w:rsidR="00C31DBE" w:rsidRPr="002310F7">
        <w:rPr>
          <w:rFonts w:ascii="Times New Roman" w:eastAsia="Times New Roman" w:hAnsi="Times New Roman" w:cs="Times New Roman"/>
          <w:color w:val="000000"/>
          <w:sz w:val="24"/>
          <w:szCs w:val="24"/>
        </w:rPr>
        <w:t>veiklos sritį</w:t>
      </w:r>
      <w:r w:rsidRPr="002310F7">
        <w:rPr>
          <w:rFonts w:ascii="Times New Roman" w:eastAsia="Times New Roman" w:hAnsi="Times New Roman" w:cs="Times New Roman"/>
          <w:color w:val="000000"/>
          <w:sz w:val="24"/>
          <w:szCs w:val="24"/>
        </w:rPr>
        <w:t>,</w:t>
      </w:r>
      <w:r w:rsidRPr="00AC157C">
        <w:rPr>
          <w:rFonts w:ascii="Times New Roman" w:eastAsia="Times New Roman" w:hAnsi="Times New Roman" w:cs="Times New Roman"/>
          <w:color w:val="000000"/>
          <w:sz w:val="24"/>
          <w:szCs w:val="24"/>
        </w:rPr>
        <w:t xml:space="preserve"> grafiko viešinimą yra atsakingas Centr</w:t>
      </w:r>
      <w:r w:rsidRPr="00AC157C">
        <w:rPr>
          <w:rFonts w:ascii="Times New Roman" w:eastAsia="Times New Roman" w:hAnsi="Times New Roman" w:cs="Times New Roman"/>
          <w:bCs/>
          <w:color w:val="000000"/>
          <w:sz w:val="24"/>
          <w:szCs w:val="24"/>
        </w:rPr>
        <w:t>as</w:t>
      </w:r>
      <w:r w:rsidRPr="00AC157C">
        <w:rPr>
          <w:rFonts w:ascii="Times New Roman" w:eastAsia="Times New Roman" w:hAnsi="Times New Roman" w:cs="Times New Roman"/>
          <w:color w:val="000000"/>
          <w:sz w:val="24"/>
          <w:szCs w:val="24"/>
        </w:rPr>
        <w:t>.</w:t>
      </w:r>
    </w:p>
    <w:p w:rsidR="00AC157C" w:rsidRPr="00AC157C" w:rsidRDefault="003205A5" w:rsidP="00154FF5">
      <w:pPr>
        <w:numPr>
          <w:ilvl w:val="0"/>
          <w:numId w:val="18"/>
        </w:numPr>
        <w:tabs>
          <w:tab w:val="left" w:pos="851"/>
          <w:tab w:val="left" w:pos="993"/>
        </w:tabs>
        <w:spacing w:after="0" w:line="360" w:lineRule="auto"/>
        <w:ind w:left="0" w:firstLine="567"/>
        <w:contextualSpacing/>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C157C" w:rsidRPr="00AC157C">
        <w:rPr>
          <w:rFonts w:ascii="Times New Roman" w:eastAsia="Times New Roman" w:hAnsi="Times New Roman" w:cs="Times New Roman"/>
          <w:color w:val="000000"/>
          <w:sz w:val="24"/>
          <w:szCs w:val="24"/>
          <w:lang w:eastAsia="lt-LT"/>
        </w:rPr>
        <w:t>Už paramos nutraukimą ir sumažinimą yra atsakinga Ministerija.</w:t>
      </w:r>
      <w:r w:rsidR="00AC157C" w:rsidRPr="00AC157C">
        <w:rPr>
          <w:rFonts w:ascii="Times New Roman" w:eastAsia="Times New Roman" w:hAnsi="Times New Roman" w:cs="Times New Roman"/>
          <w:sz w:val="24"/>
          <w:szCs w:val="24"/>
        </w:rPr>
        <w:t xml:space="preserve"> </w:t>
      </w:r>
      <w:r w:rsidR="00AC157C" w:rsidRPr="00AC157C">
        <w:rPr>
          <w:rFonts w:ascii="Times New Roman" w:eastAsia="Times New Roman" w:hAnsi="Times New Roman" w:cs="Times New Roman"/>
          <w:color w:val="000000"/>
          <w:sz w:val="24"/>
          <w:szCs w:val="24"/>
          <w:lang w:eastAsia="lt-LT"/>
        </w:rPr>
        <w:t>Ministerija rekomendacinio pobūdžio sprendimams priimti gali sudaryti komisiją.</w:t>
      </w:r>
      <w:r w:rsidR="00AC157C" w:rsidRPr="00AC157C">
        <w:rPr>
          <w:rFonts w:ascii="Times New Roman" w:eastAsia="Times New Roman" w:hAnsi="Times New Roman" w:cs="Times New Roman"/>
          <w:sz w:val="24"/>
          <w:szCs w:val="24"/>
        </w:rPr>
        <w:t xml:space="preserve"> Galutinis sprendimas tvirtinamas žemės ūkio ministro įsakymu. </w:t>
      </w:r>
      <w:r w:rsidR="00AC157C" w:rsidRPr="00AC157C">
        <w:rPr>
          <w:rFonts w:ascii="Times New Roman" w:eastAsia="Times New Roman" w:hAnsi="Times New Roman" w:cs="Times New Roman"/>
          <w:color w:val="000000"/>
          <w:sz w:val="24"/>
          <w:szCs w:val="24"/>
          <w:lang w:eastAsia="lt-LT"/>
        </w:rPr>
        <w:t>Ministerija apie galutinį sprendimą informuoja Agentūrą, kuri apie priimtą sprendimą informuoja paramos gavėją.</w:t>
      </w:r>
    </w:p>
    <w:p w:rsidR="00AC157C" w:rsidRPr="00AC157C" w:rsidRDefault="003205A5" w:rsidP="00154FF5">
      <w:pPr>
        <w:numPr>
          <w:ilvl w:val="0"/>
          <w:numId w:val="18"/>
        </w:numPr>
        <w:tabs>
          <w:tab w:val="left" w:pos="851"/>
          <w:tab w:val="left" w:pos="993"/>
          <w:tab w:val="left" w:pos="6096"/>
        </w:tabs>
        <w:spacing w:after="0" w:line="36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C157C" w:rsidRPr="00AC157C">
        <w:rPr>
          <w:rFonts w:ascii="Times New Roman" w:eastAsia="Times New Roman" w:hAnsi="Times New Roman" w:cs="Times New Roman"/>
          <w:color w:val="000000"/>
          <w:sz w:val="24"/>
          <w:szCs w:val="24"/>
        </w:rPr>
        <w:t>Kiti šiose Taisyklėse nereglamentuojami klausimai sprendžiami vadovaujantis Bendrųjų administravimo taisyklių ir kitų teisės aktų nustatyta tvarka.</w:t>
      </w:r>
    </w:p>
    <w:p w:rsidR="00AC157C" w:rsidRPr="00AC157C" w:rsidRDefault="00AC157C" w:rsidP="00DA7435">
      <w:pPr>
        <w:tabs>
          <w:tab w:val="left" w:pos="851"/>
          <w:tab w:val="left" w:pos="993"/>
          <w:tab w:val="left" w:pos="6096"/>
        </w:tabs>
        <w:spacing w:after="0" w:line="360" w:lineRule="auto"/>
        <w:ind w:firstLine="567"/>
        <w:jc w:val="both"/>
        <w:rPr>
          <w:rFonts w:ascii="Times New Roman" w:eastAsia="Times New Roman" w:hAnsi="Times New Roman" w:cs="Times New Roman"/>
          <w:color w:val="000000"/>
          <w:sz w:val="24"/>
          <w:szCs w:val="24"/>
        </w:rPr>
      </w:pPr>
    </w:p>
    <w:p w:rsidR="00AC157C" w:rsidRPr="00AC157C" w:rsidRDefault="00AC157C" w:rsidP="00DA7435">
      <w:pPr>
        <w:tabs>
          <w:tab w:val="left" w:pos="6096"/>
        </w:tabs>
        <w:spacing w:after="0" w:line="360" w:lineRule="auto"/>
        <w:ind w:firstLine="567"/>
        <w:jc w:val="center"/>
        <w:rPr>
          <w:rFonts w:ascii="Times New Roman" w:eastAsia="Times New Roman" w:hAnsi="Times New Roman" w:cs="Times New Roman"/>
          <w:sz w:val="24"/>
          <w:szCs w:val="24"/>
        </w:rPr>
      </w:pPr>
      <w:r w:rsidRPr="00AC157C">
        <w:rPr>
          <w:rFonts w:ascii="Times New Roman" w:eastAsia="Times New Roman" w:hAnsi="Times New Roman" w:cs="Times New Roman"/>
          <w:color w:val="000000"/>
          <w:sz w:val="24"/>
          <w:szCs w:val="24"/>
        </w:rPr>
        <w:t>_________________________</w:t>
      </w:r>
    </w:p>
    <w:p w:rsidR="002F467C" w:rsidRPr="007644BD" w:rsidRDefault="002F467C" w:rsidP="00DA7435">
      <w:pPr>
        <w:tabs>
          <w:tab w:val="left" w:pos="6096"/>
        </w:tabs>
        <w:ind w:firstLine="567"/>
      </w:pPr>
    </w:p>
    <w:sectPr w:rsidR="002F467C" w:rsidRPr="007644BD" w:rsidSect="002F467C">
      <w:headerReference w:type="default" r:id="rId9"/>
      <w:footnotePr>
        <w:numRestart w:val="eachSect"/>
      </w:footnotePr>
      <w:pgSz w:w="11906" w:h="16838"/>
      <w:pgMar w:top="709" w:right="748" w:bottom="993"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60" w:rsidRDefault="00901860">
      <w:pPr>
        <w:spacing w:after="0" w:line="240" w:lineRule="auto"/>
      </w:pPr>
      <w:r>
        <w:separator/>
      </w:r>
    </w:p>
  </w:endnote>
  <w:endnote w:type="continuationSeparator" w:id="0">
    <w:p w:rsidR="00901860" w:rsidRDefault="009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60" w:rsidRDefault="00901860">
      <w:pPr>
        <w:spacing w:after="0" w:line="240" w:lineRule="auto"/>
      </w:pPr>
      <w:r>
        <w:separator/>
      </w:r>
    </w:p>
  </w:footnote>
  <w:footnote w:type="continuationSeparator" w:id="0">
    <w:p w:rsidR="00901860" w:rsidRDefault="00901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56118"/>
      <w:docPartObj>
        <w:docPartGallery w:val="Page Numbers (Top of Page)"/>
        <w:docPartUnique/>
      </w:docPartObj>
    </w:sdtPr>
    <w:sdtEndPr/>
    <w:sdtContent>
      <w:p w:rsidR="005A040F" w:rsidRDefault="005A040F">
        <w:pPr>
          <w:pStyle w:val="Antrats"/>
          <w:jc w:val="center"/>
        </w:pPr>
        <w:r>
          <w:fldChar w:fldCharType="begin"/>
        </w:r>
        <w:r>
          <w:instrText>PAGE   \* MERGEFORMAT</w:instrText>
        </w:r>
        <w:r>
          <w:fldChar w:fldCharType="separate"/>
        </w:r>
        <w:r w:rsidR="007B79D4" w:rsidRPr="007B79D4">
          <w:rPr>
            <w:noProof/>
            <w:lang w:val="lt-LT"/>
          </w:rPr>
          <w:t>21</w:t>
        </w:r>
        <w:r>
          <w:fldChar w:fldCharType="end"/>
        </w:r>
      </w:p>
    </w:sdtContent>
  </w:sdt>
  <w:p w:rsidR="005A040F" w:rsidRDefault="005A040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E8E"/>
    <w:multiLevelType w:val="multilevel"/>
    <w:tmpl w:val="D9A4F438"/>
    <w:lvl w:ilvl="0">
      <w:start w:val="56"/>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C30899"/>
    <w:multiLevelType w:val="hybridMultilevel"/>
    <w:tmpl w:val="948E6F5E"/>
    <w:lvl w:ilvl="0" w:tplc="0427000F">
      <w:start w:val="50"/>
      <w:numFmt w:val="decimal"/>
      <w:lvlText w:val="%1."/>
      <w:lvlJc w:val="left"/>
      <w:pPr>
        <w:ind w:left="928"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BC619C"/>
    <w:multiLevelType w:val="hybridMultilevel"/>
    <w:tmpl w:val="04848980"/>
    <w:lvl w:ilvl="0" w:tplc="E6FC0AF6">
      <w:start w:val="20"/>
      <w:numFmt w:val="decimal"/>
      <w:lvlText w:val="%1."/>
      <w:lvlJc w:val="left"/>
      <w:pPr>
        <w:ind w:left="840" w:hanging="360"/>
      </w:pPr>
      <w:rPr>
        <w:rFonts w:hint="default"/>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 w15:restartNumberingAfterBreak="0">
    <w:nsid w:val="1BC921F0"/>
    <w:multiLevelType w:val="multilevel"/>
    <w:tmpl w:val="5C00D550"/>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1C23DD6"/>
    <w:multiLevelType w:val="multilevel"/>
    <w:tmpl w:val="E6E6CC62"/>
    <w:lvl w:ilvl="0">
      <w:start w:val="27"/>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2C881C71"/>
    <w:multiLevelType w:val="multilevel"/>
    <w:tmpl w:val="82AED8B8"/>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num2"/>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abstractNum w:abstractNumId="7" w15:restartNumberingAfterBreak="0">
    <w:nsid w:val="3B062278"/>
    <w:multiLevelType w:val="multilevel"/>
    <w:tmpl w:val="1AB877F2"/>
    <w:lvl w:ilvl="0">
      <w:start w:val="9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CCD34F2"/>
    <w:multiLevelType w:val="multilevel"/>
    <w:tmpl w:val="D9A4F438"/>
    <w:lvl w:ilvl="0">
      <w:start w:val="56"/>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D0A7A73"/>
    <w:multiLevelType w:val="multilevel"/>
    <w:tmpl w:val="9FD099AC"/>
    <w:lvl w:ilvl="0">
      <w:start w:val="20"/>
      <w:numFmt w:val="decimal"/>
      <w:lvlText w:val="%1."/>
      <w:lvlJc w:val="left"/>
      <w:pPr>
        <w:ind w:left="944" w:hanging="660"/>
      </w:pPr>
      <w:rPr>
        <w:rFonts w:hint="default"/>
      </w:rPr>
    </w:lvl>
    <w:lvl w:ilvl="1">
      <w:start w:val="2"/>
      <w:numFmt w:val="decimal"/>
      <w:lvlText w:val="%1.%2."/>
      <w:lvlJc w:val="left"/>
      <w:pPr>
        <w:ind w:left="1086"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474A2028"/>
    <w:multiLevelType w:val="hybridMultilevel"/>
    <w:tmpl w:val="91EE027E"/>
    <w:lvl w:ilvl="0" w:tplc="9DA40E1C">
      <w:start w:val="8"/>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607957AC"/>
    <w:multiLevelType w:val="multilevel"/>
    <w:tmpl w:val="3044F30E"/>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1B777AA"/>
    <w:multiLevelType w:val="multilevel"/>
    <w:tmpl w:val="F782C824"/>
    <w:lvl w:ilvl="0">
      <w:start w:val="10"/>
      <w:numFmt w:val="decimal"/>
      <w:lvlText w:val="%1."/>
      <w:lvlJc w:val="left"/>
      <w:pPr>
        <w:ind w:left="802" w:hanging="660"/>
      </w:pPr>
      <w:rPr>
        <w:rFonts w:hint="default"/>
      </w:rPr>
    </w:lvl>
    <w:lvl w:ilvl="1">
      <w:start w:val="1"/>
      <w:numFmt w:val="decimal"/>
      <w:lvlText w:val="%1.%2."/>
      <w:lvlJc w:val="left"/>
      <w:pPr>
        <w:ind w:left="1086"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626D4C9A"/>
    <w:multiLevelType w:val="multilevel"/>
    <w:tmpl w:val="DAB60388"/>
    <w:lvl w:ilvl="0">
      <w:start w:val="20"/>
      <w:numFmt w:val="decimal"/>
      <w:lvlText w:val="%1."/>
      <w:lvlJc w:val="left"/>
      <w:pPr>
        <w:ind w:left="660" w:hanging="660"/>
      </w:pPr>
      <w:rPr>
        <w:rFonts w:hint="default"/>
      </w:rPr>
    </w:lvl>
    <w:lvl w:ilvl="1">
      <w:start w:val="1"/>
      <w:numFmt w:val="decimal"/>
      <w:lvlText w:val="%1.%2."/>
      <w:lvlJc w:val="left"/>
      <w:pPr>
        <w:ind w:left="1260" w:hanging="660"/>
      </w:pPr>
      <w:rPr>
        <w:rFonts w:hint="default"/>
      </w:rPr>
    </w:lvl>
    <w:lvl w:ilvl="2">
      <w:start w:val="3"/>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73CD50DE"/>
    <w:multiLevelType w:val="multilevel"/>
    <w:tmpl w:val="B1824D8E"/>
    <w:lvl w:ilvl="0">
      <w:start w:val="1"/>
      <w:numFmt w:val="decimal"/>
      <w:lvlText w:val="%1."/>
      <w:lvlJc w:val="left"/>
      <w:pPr>
        <w:ind w:left="1211" w:hanging="360"/>
      </w:pPr>
      <w:rPr>
        <w:b w:val="0"/>
        <w:color w:val="auto"/>
      </w:rPr>
    </w:lvl>
    <w:lvl w:ilvl="1">
      <w:start w:val="1"/>
      <w:numFmt w:val="decimal"/>
      <w:isLgl/>
      <w:lvlText w:val="%1.%2."/>
      <w:lvlJc w:val="left"/>
      <w:pPr>
        <w:ind w:left="928" w:hanging="360"/>
      </w:pPr>
      <w:rPr>
        <w:rFonts w:ascii="Times New Roman" w:hAnsi="Times New Roman" w:cs="Times New Roman" w:hint="default"/>
        <w:b w:val="0"/>
        <w:color w:val="auto"/>
        <w:sz w:val="24"/>
        <w:szCs w:val="24"/>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5" w15:restartNumberingAfterBreak="0">
    <w:nsid w:val="75DB34F6"/>
    <w:multiLevelType w:val="hybridMultilevel"/>
    <w:tmpl w:val="9CFC1AE2"/>
    <w:lvl w:ilvl="0" w:tplc="20A2580E">
      <w:start w:val="52"/>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6" w15:restartNumberingAfterBreak="0">
    <w:nsid w:val="79076267"/>
    <w:multiLevelType w:val="multilevel"/>
    <w:tmpl w:val="3A902148"/>
    <w:lvl w:ilvl="0">
      <w:start w:val="1"/>
      <w:numFmt w:val="bullet"/>
      <w:pStyle w:val="Komentarotekstas"/>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9B061F"/>
    <w:multiLevelType w:val="multilevel"/>
    <w:tmpl w:val="22A478F6"/>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F39045E"/>
    <w:multiLevelType w:val="hybridMultilevel"/>
    <w:tmpl w:val="66C65AD6"/>
    <w:lvl w:ilvl="0" w:tplc="6DF6FE40">
      <w:start w:val="78"/>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16"/>
  </w:num>
  <w:num w:numId="2">
    <w:abstractNumId w:val="6"/>
  </w:num>
  <w:num w:numId="3">
    <w:abstractNumId w:val="14"/>
  </w:num>
  <w:num w:numId="4">
    <w:abstractNumId w:val="10"/>
  </w:num>
  <w:num w:numId="5">
    <w:abstractNumId w:val="12"/>
  </w:num>
  <w:num w:numId="6">
    <w:abstractNumId w:val="17"/>
  </w:num>
  <w:num w:numId="7">
    <w:abstractNumId w:val="5"/>
  </w:num>
  <w:num w:numId="8">
    <w:abstractNumId w:val="3"/>
  </w:num>
  <w:num w:numId="9">
    <w:abstractNumId w:val="2"/>
  </w:num>
  <w:num w:numId="10">
    <w:abstractNumId w:val="9"/>
  </w:num>
  <w:num w:numId="11">
    <w:abstractNumId w:val="13"/>
  </w:num>
  <w:num w:numId="12">
    <w:abstractNumId w:val="11"/>
  </w:num>
  <w:num w:numId="13">
    <w:abstractNumId w:val="4"/>
  </w:num>
  <w:num w:numId="14">
    <w:abstractNumId w:val="1"/>
  </w:num>
  <w:num w:numId="15">
    <w:abstractNumId w:val="18"/>
  </w:num>
  <w:num w:numId="16">
    <w:abstractNumId w:val="7"/>
  </w:num>
  <w:num w:numId="17">
    <w:abstractNumId w:val="15"/>
  </w:num>
  <w:num w:numId="18">
    <w:abstractNumId w:val="8"/>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7C"/>
    <w:rsid w:val="00047451"/>
    <w:rsid w:val="00054F44"/>
    <w:rsid w:val="000653A4"/>
    <w:rsid w:val="0007494D"/>
    <w:rsid w:val="00084F65"/>
    <w:rsid w:val="000C433D"/>
    <w:rsid w:val="000C5BEB"/>
    <w:rsid w:val="0011084D"/>
    <w:rsid w:val="00123925"/>
    <w:rsid w:val="00146B80"/>
    <w:rsid w:val="00154FF5"/>
    <w:rsid w:val="00161DA6"/>
    <w:rsid w:val="00163818"/>
    <w:rsid w:val="00170830"/>
    <w:rsid w:val="001815A2"/>
    <w:rsid w:val="001955D1"/>
    <w:rsid w:val="001B0184"/>
    <w:rsid w:val="001B141A"/>
    <w:rsid w:val="001B42FF"/>
    <w:rsid w:val="001B6EB6"/>
    <w:rsid w:val="001C75C2"/>
    <w:rsid w:val="001D2E1F"/>
    <w:rsid w:val="00206E79"/>
    <w:rsid w:val="002078C5"/>
    <w:rsid w:val="00220549"/>
    <w:rsid w:val="00225CFB"/>
    <w:rsid w:val="002310F7"/>
    <w:rsid w:val="00231FF9"/>
    <w:rsid w:val="00234F37"/>
    <w:rsid w:val="00237CFB"/>
    <w:rsid w:val="00252C7C"/>
    <w:rsid w:val="0025312D"/>
    <w:rsid w:val="00296465"/>
    <w:rsid w:val="002B0627"/>
    <w:rsid w:val="002B427D"/>
    <w:rsid w:val="002C0437"/>
    <w:rsid w:val="002C6FC5"/>
    <w:rsid w:val="002E162B"/>
    <w:rsid w:val="002F467C"/>
    <w:rsid w:val="0031126C"/>
    <w:rsid w:val="00313C45"/>
    <w:rsid w:val="003205A5"/>
    <w:rsid w:val="003207AB"/>
    <w:rsid w:val="003232E6"/>
    <w:rsid w:val="00355703"/>
    <w:rsid w:val="00375400"/>
    <w:rsid w:val="003A5CD0"/>
    <w:rsid w:val="003B1030"/>
    <w:rsid w:val="003B3CAA"/>
    <w:rsid w:val="003B4C62"/>
    <w:rsid w:val="003C1F99"/>
    <w:rsid w:val="003C5593"/>
    <w:rsid w:val="003D17CA"/>
    <w:rsid w:val="003D6F21"/>
    <w:rsid w:val="003E2E60"/>
    <w:rsid w:val="003F592B"/>
    <w:rsid w:val="00407036"/>
    <w:rsid w:val="00407634"/>
    <w:rsid w:val="00411B96"/>
    <w:rsid w:val="00422E9A"/>
    <w:rsid w:val="00440A6C"/>
    <w:rsid w:val="00460780"/>
    <w:rsid w:val="0048731F"/>
    <w:rsid w:val="00492569"/>
    <w:rsid w:val="004E7C36"/>
    <w:rsid w:val="004F1010"/>
    <w:rsid w:val="005034A0"/>
    <w:rsid w:val="0051440D"/>
    <w:rsid w:val="0052748D"/>
    <w:rsid w:val="00565C57"/>
    <w:rsid w:val="005A040F"/>
    <w:rsid w:val="005B488C"/>
    <w:rsid w:val="005B5940"/>
    <w:rsid w:val="005F0276"/>
    <w:rsid w:val="005F3F61"/>
    <w:rsid w:val="005F40A9"/>
    <w:rsid w:val="0060392F"/>
    <w:rsid w:val="006075DC"/>
    <w:rsid w:val="00612A77"/>
    <w:rsid w:val="00613D60"/>
    <w:rsid w:val="00617515"/>
    <w:rsid w:val="0064103B"/>
    <w:rsid w:val="006739A0"/>
    <w:rsid w:val="0068244B"/>
    <w:rsid w:val="00693F51"/>
    <w:rsid w:val="006B3088"/>
    <w:rsid w:val="006C62E0"/>
    <w:rsid w:val="006D2A79"/>
    <w:rsid w:val="006D2BFE"/>
    <w:rsid w:val="006E7391"/>
    <w:rsid w:val="006E7FCA"/>
    <w:rsid w:val="006F42B3"/>
    <w:rsid w:val="006F65BA"/>
    <w:rsid w:val="00717CFF"/>
    <w:rsid w:val="007207C5"/>
    <w:rsid w:val="00722E47"/>
    <w:rsid w:val="00724C33"/>
    <w:rsid w:val="00752D4E"/>
    <w:rsid w:val="007644BD"/>
    <w:rsid w:val="0078265E"/>
    <w:rsid w:val="007A4FBA"/>
    <w:rsid w:val="007B79D4"/>
    <w:rsid w:val="007C292F"/>
    <w:rsid w:val="007F6B7E"/>
    <w:rsid w:val="0080262F"/>
    <w:rsid w:val="00820C0A"/>
    <w:rsid w:val="00826846"/>
    <w:rsid w:val="00832F81"/>
    <w:rsid w:val="00836672"/>
    <w:rsid w:val="00847A29"/>
    <w:rsid w:val="00853BDE"/>
    <w:rsid w:val="00873166"/>
    <w:rsid w:val="0088142D"/>
    <w:rsid w:val="00885B02"/>
    <w:rsid w:val="008A1E74"/>
    <w:rsid w:val="008A61BB"/>
    <w:rsid w:val="008D029B"/>
    <w:rsid w:val="008E195C"/>
    <w:rsid w:val="00901860"/>
    <w:rsid w:val="009070CD"/>
    <w:rsid w:val="0091452D"/>
    <w:rsid w:val="00924CFC"/>
    <w:rsid w:val="00936540"/>
    <w:rsid w:val="00937911"/>
    <w:rsid w:val="009451CF"/>
    <w:rsid w:val="0094630D"/>
    <w:rsid w:val="0094726C"/>
    <w:rsid w:val="009818B0"/>
    <w:rsid w:val="00987DE2"/>
    <w:rsid w:val="0099798A"/>
    <w:rsid w:val="009A65CE"/>
    <w:rsid w:val="009B7F77"/>
    <w:rsid w:val="009C2F40"/>
    <w:rsid w:val="009C4BBE"/>
    <w:rsid w:val="009D6B9C"/>
    <w:rsid w:val="009E25D9"/>
    <w:rsid w:val="00A16A6D"/>
    <w:rsid w:val="00A17A35"/>
    <w:rsid w:val="00A24303"/>
    <w:rsid w:val="00A24AC5"/>
    <w:rsid w:val="00A41E6F"/>
    <w:rsid w:val="00A45664"/>
    <w:rsid w:val="00A81F5A"/>
    <w:rsid w:val="00A82BEC"/>
    <w:rsid w:val="00A91E58"/>
    <w:rsid w:val="00A941A9"/>
    <w:rsid w:val="00A95376"/>
    <w:rsid w:val="00AC157C"/>
    <w:rsid w:val="00AD229C"/>
    <w:rsid w:val="00AD5629"/>
    <w:rsid w:val="00AE3EA1"/>
    <w:rsid w:val="00B0148B"/>
    <w:rsid w:val="00B02740"/>
    <w:rsid w:val="00B0499C"/>
    <w:rsid w:val="00B32EF8"/>
    <w:rsid w:val="00B55066"/>
    <w:rsid w:val="00B6649B"/>
    <w:rsid w:val="00B67D2C"/>
    <w:rsid w:val="00B85D77"/>
    <w:rsid w:val="00BA1DC6"/>
    <w:rsid w:val="00BB7BE5"/>
    <w:rsid w:val="00BC3F81"/>
    <w:rsid w:val="00BE60DD"/>
    <w:rsid w:val="00C205FE"/>
    <w:rsid w:val="00C21446"/>
    <w:rsid w:val="00C258BA"/>
    <w:rsid w:val="00C27D81"/>
    <w:rsid w:val="00C31DBE"/>
    <w:rsid w:val="00C32694"/>
    <w:rsid w:val="00C4040B"/>
    <w:rsid w:val="00CA678E"/>
    <w:rsid w:val="00CC34B5"/>
    <w:rsid w:val="00CC45CB"/>
    <w:rsid w:val="00CF14B1"/>
    <w:rsid w:val="00D16AA5"/>
    <w:rsid w:val="00D33274"/>
    <w:rsid w:val="00D338FC"/>
    <w:rsid w:val="00D65324"/>
    <w:rsid w:val="00D837BF"/>
    <w:rsid w:val="00D9220F"/>
    <w:rsid w:val="00DA7435"/>
    <w:rsid w:val="00DF0AB9"/>
    <w:rsid w:val="00E4081B"/>
    <w:rsid w:val="00E76845"/>
    <w:rsid w:val="00E85FF4"/>
    <w:rsid w:val="00E93FDE"/>
    <w:rsid w:val="00EB7FBE"/>
    <w:rsid w:val="00EC4DB2"/>
    <w:rsid w:val="00ED0187"/>
    <w:rsid w:val="00ED43E3"/>
    <w:rsid w:val="00EE3A81"/>
    <w:rsid w:val="00EF3840"/>
    <w:rsid w:val="00F43CCD"/>
    <w:rsid w:val="00F53B5F"/>
    <w:rsid w:val="00F568E2"/>
    <w:rsid w:val="00F642CB"/>
    <w:rsid w:val="00F64E82"/>
    <w:rsid w:val="00F73E7D"/>
    <w:rsid w:val="00F825C0"/>
    <w:rsid w:val="00F930C5"/>
    <w:rsid w:val="00FA1D1F"/>
    <w:rsid w:val="00FB278B"/>
    <w:rsid w:val="00FD168E"/>
    <w:rsid w:val="00FE455D"/>
    <w:rsid w:val="00FF2C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96940-BE81-4D40-916F-755A3760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040F"/>
  </w:style>
  <w:style w:type="paragraph" w:styleId="Antrat1">
    <w:name w:val="heading 1"/>
    <w:basedOn w:val="prastasis"/>
    <w:next w:val="prastasis"/>
    <w:link w:val="Antrat1Diagrama"/>
    <w:uiPriority w:val="9"/>
    <w:qFormat/>
    <w:rsid w:val="00AC157C"/>
    <w:pPr>
      <w:keepNext/>
      <w:spacing w:after="0" w:line="240" w:lineRule="auto"/>
      <w:jc w:val="center"/>
      <w:outlineLvl w:val="0"/>
    </w:pPr>
    <w:rPr>
      <w:rFonts w:ascii="Times New Roman" w:eastAsia="Times New Roman" w:hAnsi="Times New Roman" w:cs="Times New Roman"/>
      <w:b/>
      <w:sz w:val="24"/>
      <w:szCs w:val="24"/>
      <w:lang w:val="pt-BR"/>
    </w:rPr>
  </w:style>
  <w:style w:type="paragraph" w:styleId="Antrat2">
    <w:name w:val="heading 2"/>
    <w:basedOn w:val="prastasis"/>
    <w:next w:val="prastasis"/>
    <w:link w:val="Antrat2Diagrama"/>
    <w:qFormat/>
    <w:rsid w:val="00AC157C"/>
    <w:pPr>
      <w:keepNext/>
      <w:spacing w:after="0" w:line="240" w:lineRule="auto"/>
      <w:ind w:firstLine="720"/>
      <w:jc w:val="both"/>
      <w:outlineLvl w:val="1"/>
    </w:pPr>
    <w:rPr>
      <w:rFonts w:ascii="Times New Roman" w:eastAsia="Times New Roman" w:hAnsi="Times New Roman" w:cs="Times New Roman"/>
      <w:b/>
      <w:bCs/>
      <w:sz w:val="24"/>
      <w:szCs w:val="24"/>
      <w:lang w:val="x-none"/>
    </w:rPr>
  </w:style>
  <w:style w:type="paragraph" w:styleId="Antrat3">
    <w:name w:val="heading 3"/>
    <w:basedOn w:val="prastasis"/>
    <w:next w:val="prastasis"/>
    <w:link w:val="Antrat3Diagrama"/>
    <w:uiPriority w:val="9"/>
    <w:qFormat/>
    <w:rsid w:val="00AC157C"/>
    <w:pPr>
      <w:keepNext/>
      <w:spacing w:after="0" w:line="240" w:lineRule="auto"/>
      <w:ind w:left="360"/>
      <w:jc w:val="center"/>
      <w:outlineLvl w:val="2"/>
    </w:pPr>
    <w:rPr>
      <w:rFonts w:ascii="Times New Roman" w:eastAsia="Times New Roman" w:hAnsi="Times New Roman" w:cs="Times New Roman"/>
      <w:b/>
      <w:sz w:val="24"/>
      <w:szCs w:val="24"/>
      <w:lang w:val="pt-BR"/>
    </w:rPr>
  </w:style>
  <w:style w:type="paragraph" w:styleId="Antrat8">
    <w:name w:val="heading 8"/>
    <w:basedOn w:val="prastasis"/>
    <w:next w:val="prastasis"/>
    <w:link w:val="Antrat8Diagrama"/>
    <w:qFormat/>
    <w:rsid w:val="00AC157C"/>
    <w:pPr>
      <w:spacing w:before="240" w:after="60" w:line="240" w:lineRule="auto"/>
      <w:outlineLvl w:val="7"/>
    </w:pPr>
    <w:rPr>
      <w:rFonts w:ascii="Times New Roman" w:eastAsia="Times New Roman" w:hAnsi="Times New Roman" w:cs="Times New Roman"/>
      <w:i/>
      <w:iCs/>
      <w:sz w:val="24"/>
      <w:szCs w:val="24"/>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C157C"/>
    <w:rPr>
      <w:rFonts w:ascii="Times New Roman" w:eastAsia="Times New Roman" w:hAnsi="Times New Roman" w:cs="Times New Roman"/>
      <w:b/>
      <w:sz w:val="24"/>
      <w:szCs w:val="24"/>
      <w:lang w:val="pt-BR"/>
    </w:rPr>
  </w:style>
  <w:style w:type="character" w:customStyle="1" w:styleId="Antrat2Diagrama">
    <w:name w:val="Antraštė 2 Diagrama"/>
    <w:basedOn w:val="Numatytasispastraiposriftas"/>
    <w:link w:val="Antrat2"/>
    <w:rsid w:val="00AC157C"/>
    <w:rPr>
      <w:rFonts w:ascii="Times New Roman" w:eastAsia="Times New Roman" w:hAnsi="Times New Roman" w:cs="Times New Roman"/>
      <w:b/>
      <w:bCs/>
      <w:sz w:val="24"/>
      <w:szCs w:val="24"/>
      <w:lang w:val="x-none"/>
    </w:rPr>
  </w:style>
  <w:style w:type="character" w:customStyle="1" w:styleId="Antrat3Diagrama">
    <w:name w:val="Antraštė 3 Diagrama"/>
    <w:basedOn w:val="Numatytasispastraiposriftas"/>
    <w:link w:val="Antrat3"/>
    <w:uiPriority w:val="9"/>
    <w:rsid w:val="00AC157C"/>
    <w:rPr>
      <w:rFonts w:ascii="Times New Roman" w:eastAsia="Times New Roman" w:hAnsi="Times New Roman" w:cs="Times New Roman"/>
      <w:b/>
      <w:sz w:val="24"/>
      <w:szCs w:val="24"/>
      <w:lang w:val="pt-BR"/>
    </w:rPr>
  </w:style>
  <w:style w:type="character" w:customStyle="1" w:styleId="Antrat8Diagrama">
    <w:name w:val="Antraštė 8 Diagrama"/>
    <w:basedOn w:val="Numatytasispastraiposriftas"/>
    <w:link w:val="Antrat8"/>
    <w:rsid w:val="00AC157C"/>
    <w:rPr>
      <w:rFonts w:ascii="Times New Roman" w:eastAsia="Times New Roman" w:hAnsi="Times New Roman" w:cs="Times New Roman"/>
      <w:i/>
      <w:iCs/>
      <w:sz w:val="24"/>
      <w:szCs w:val="24"/>
      <w:lang w:val="x-none"/>
    </w:rPr>
  </w:style>
  <w:style w:type="numbering" w:customStyle="1" w:styleId="Sraonra1">
    <w:name w:val="Sąrašo nėra1"/>
    <w:next w:val="Sraonra"/>
    <w:uiPriority w:val="99"/>
    <w:semiHidden/>
    <w:unhideWhenUsed/>
    <w:rsid w:val="00AC157C"/>
  </w:style>
  <w:style w:type="paragraph" w:customStyle="1" w:styleId="ISTATYMAS">
    <w:name w:val="ISTATYMAS"/>
    <w:rsid w:val="00AC157C"/>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AC157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Pagrindinistekstas1">
    <w:name w:val="Pagrindinis tekstas1"/>
    <w:rsid w:val="00AC157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rezidentas">
    <w:name w:val="Prezidentas"/>
    <w:rsid w:val="00AC157C"/>
    <w:pPr>
      <w:tabs>
        <w:tab w:val="right" w:pos="9808"/>
      </w:tabs>
      <w:autoSpaceDE w:val="0"/>
      <w:autoSpaceDN w:val="0"/>
      <w:adjustRightInd w:val="0"/>
      <w:spacing w:after="0" w:line="240" w:lineRule="auto"/>
    </w:pPr>
    <w:rPr>
      <w:rFonts w:ascii="TIMESLT" w:eastAsia="Times New Roman" w:hAnsi="TIMESLT" w:cs="Times New Roman"/>
      <w:caps/>
      <w:sz w:val="20"/>
      <w:szCs w:val="20"/>
      <w:lang w:val="en-US"/>
    </w:rPr>
  </w:style>
  <w:style w:type="paragraph" w:customStyle="1" w:styleId="Linija">
    <w:name w:val="Linija"/>
    <w:basedOn w:val="prastasis"/>
    <w:rsid w:val="00AC157C"/>
    <w:pPr>
      <w:autoSpaceDE w:val="0"/>
      <w:autoSpaceDN w:val="0"/>
      <w:adjustRightInd w:val="0"/>
      <w:spacing w:after="0" w:line="240" w:lineRule="auto"/>
      <w:jc w:val="center"/>
    </w:pPr>
    <w:rPr>
      <w:rFonts w:ascii="TIMESLT" w:eastAsia="Times New Roman" w:hAnsi="TIMESLT" w:cs="Times New Roman"/>
      <w:sz w:val="12"/>
      <w:szCs w:val="12"/>
      <w:lang w:val="en-US"/>
    </w:rPr>
  </w:style>
  <w:style w:type="paragraph" w:customStyle="1" w:styleId="Patvirtinta">
    <w:name w:val="Patvirtinta"/>
    <w:rsid w:val="00AC157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
    <w:name w:val="CentrBold"/>
    <w:rsid w:val="00AC157C"/>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uslapioinaostekstas">
    <w:name w:val="footnote text"/>
    <w:basedOn w:val="prastasis"/>
    <w:link w:val="PuslapioinaostekstasDiagrama"/>
    <w:semiHidden/>
    <w:rsid w:val="00AC157C"/>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AC157C"/>
    <w:rPr>
      <w:rFonts w:ascii="Times New Roman" w:eastAsia="Times New Roman" w:hAnsi="Times New Roman" w:cs="Times New Roman"/>
      <w:sz w:val="20"/>
      <w:szCs w:val="20"/>
    </w:rPr>
  </w:style>
  <w:style w:type="character" w:styleId="Puslapioinaosnuoroda">
    <w:name w:val="footnote reference"/>
    <w:semiHidden/>
    <w:rsid w:val="00AC157C"/>
    <w:rPr>
      <w:vertAlign w:val="superscript"/>
    </w:rPr>
  </w:style>
  <w:style w:type="character" w:styleId="Hipersaitas">
    <w:name w:val="Hyperlink"/>
    <w:rsid w:val="00AC157C"/>
    <w:rPr>
      <w:color w:val="0000FF"/>
      <w:u w:val="single"/>
    </w:rPr>
  </w:style>
  <w:style w:type="paragraph" w:customStyle="1" w:styleId="Hyperlink1">
    <w:name w:val="Hyperlink1"/>
    <w:rsid w:val="00AC157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otekstotrauka">
    <w:name w:val="Body Text Indent"/>
    <w:basedOn w:val="prastasis"/>
    <w:link w:val="PagrindiniotekstotraukaDiagrama"/>
    <w:uiPriority w:val="99"/>
    <w:rsid w:val="00AC157C"/>
    <w:pPr>
      <w:spacing w:after="0" w:line="240" w:lineRule="auto"/>
      <w:ind w:left="360"/>
    </w:pPr>
    <w:rPr>
      <w:rFonts w:ascii="Times New Roman" w:eastAsia="Times New Roman" w:hAnsi="Times New Roman" w:cs="Times New Roman"/>
      <w:sz w:val="24"/>
      <w:szCs w:val="24"/>
      <w:lang w:val="x-none"/>
    </w:rPr>
  </w:style>
  <w:style w:type="character" w:customStyle="1" w:styleId="PagrindiniotekstotraukaDiagrama">
    <w:name w:val="Pagrindinio teksto įtrauka Diagrama"/>
    <w:basedOn w:val="Numatytasispastraiposriftas"/>
    <w:link w:val="Pagrindiniotekstotrauka"/>
    <w:uiPriority w:val="99"/>
    <w:rsid w:val="00AC157C"/>
    <w:rPr>
      <w:rFonts w:ascii="Times New Roman" w:eastAsia="Times New Roman" w:hAnsi="Times New Roman" w:cs="Times New Roman"/>
      <w:sz w:val="24"/>
      <w:szCs w:val="24"/>
      <w:lang w:val="x-none"/>
    </w:rPr>
  </w:style>
  <w:style w:type="paragraph" w:styleId="Pagrindiniotekstotrauka2">
    <w:name w:val="Body Text Indent 2"/>
    <w:basedOn w:val="prastasis"/>
    <w:link w:val="Pagrindiniotekstotrauka2Diagrama"/>
    <w:uiPriority w:val="99"/>
    <w:rsid w:val="00AC157C"/>
    <w:pPr>
      <w:spacing w:after="0" w:line="360" w:lineRule="auto"/>
      <w:ind w:firstLine="720"/>
      <w:jc w:val="both"/>
    </w:pPr>
    <w:rPr>
      <w:rFonts w:ascii="Times New Roman" w:eastAsia="Times New Roman" w:hAnsi="Times New Roman" w:cs="Times New Roman"/>
      <w:sz w:val="24"/>
      <w:szCs w:val="24"/>
      <w:lang w:val="x-none"/>
    </w:rPr>
  </w:style>
  <w:style w:type="character" w:customStyle="1" w:styleId="Pagrindiniotekstotrauka2Diagrama">
    <w:name w:val="Pagrindinio teksto įtrauka 2 Diagrama"/>
    <w:basedOn w:val="Numatytasispastraiposriftas"/>
    <w:link w:val="Pagrindiniotekstotrauka2"/>
    <w:uiPriority w:val="99"/>
    <w:rsid w:val="00AC157C"/>
    <w:rPr>
      <w:rFonts w:ascii="Times New Roman" w:eastAsia="Times New Roman" w:hAnsi="Times New Roman" w:cs="Times New Roman"/>
      <w:sz w:val="24"/>
      <w:szCs w:val="24"/>
      <w:lang w:val="x-none"/>
    </w:rPr>
  </w:style>
  <w:style w:type="paragraph" w:styleId="Pavadinimas">
    <w:name w:val="Title"/>
    <w:basedOn w:val="prastasis"/>
    <w:link w:val="PavadinimasDiagrama"/>
    <w:uiPriority w:val="10"/>
    <w:qFormat/>
    <w:rsid w:val="00AC157C"/>
    <w:pPr>
      <w:spacing w:after="0" w:line="240" w:lineRule="auto"/>
      <w:jc w:val="center"/>
    </w:pPr>
    <w:rPr>
      <w:rFonts w:ascii="Times New Roman" w:eastAsia="Times New Roman" w:hAnsi="Times New Roman" w:cs="Times New Roman"/>
      <w:b/>
      <w:sz w:val="28"/>
      <w:szCs w:val="20"/>
      <w:lang w:val="en-GB" w:eastAsia="x-none"/>
    </w:rPr>
  </w:style>
  <w:style w:type="character" w:customStyle="1" w:styleId="PavadinimasDiagrama">
    <w:name w:val="Pavadinimas Diagrama"/>
    <w:basedOn w:val="Numatytasispastraiposriftas"/>
    <w:link w:val="Pavadinimas"/>
    <w:uiPriority w:val="10"/>
    <w:rsid w:val="00AC157C"/>
    <w:rPr>
      <w:rFonts w:ascii="Times New Roman" w:eastAsia="Times New Roman" w:hAnsi="Times New Roman" w:cs="Times New Roman"/>
      <w:b/>
      <w:sz w:val="28"/>
      <w:szCs w:val="20"/>
      <w:lang w:val="en-GB" w:eastAsia="x-none"/>
    </w:rPr>
  </w:style>
  <w:style w:type="paragraph" w:customStyle="1" w:styleId="Style1">
    <w:name w:val="Style1"/>
    <w:basedOn w:val="prastasis"/>
    <w:rsid w:val="00AC157C"/>
    <w:pPr>
      <w:spacing w:after="0" w:line="240" w:lineRule="auto"/>
    </w:pPr>
    <w:rPr>
      <w:rFonts w:ascii="Times New Roman" w:eastAsia="Times New Roman" w:hAnsi="Times New Roman" w:cs="Times New Roman"/>
      <w:sz w:val="24"/>
      <w:szCs w:val="20"/>
      <w:lang w:eastAsia="lt-LT"/>
    </w:rPr>
  </w:style>
  <w:style w:type="paragraph" w:customStyle="1" w:styleId="Style4">
    <w:name w:val="Style 4"/>
    <w:basedOn w:val="prastasis"/>
    <w:rsid w:val="00AC157C"/>
    <w:pPr>
      <w:widowControl w:val="0"/>
      <w:spacing w:after="0" w:line="240" w:lineRule="auto"/>
      <w:jc w:val="both"/>
    </w:pPr>
    <w:rPr>
      <w:rFonts w:ascii="Times New Roman" w:eastAsia="Times New Roman" w:hAnsi="Times New Roman" w:cs="Times New Roman"/>
      <w:noProof/>
      <w:color w:val="000000"/>
      <w:sz w:val="20"/>
      <w:szCs w:val="20"/>
      <w:lang w:eastAsia="lt-LT"/>
    </w:rPr>
  </w:style>
  <w:style w:type="paragraph" w:customStyle="1" w:styleId="Style3">
    <w:name w:val="Style3"/>
    <w:basedOn w:val="prastasis"/>
    <w:rsid w:val="00AC157C"/>
    <w:pPr>
      <w:tabs>
        <w:tab w:val="num" w:pos="360"/>
      </w:tabs>
      <w:spacing w:after="0" w:line="240" w:lineRule="auto"/>
    </w:pPr>
    <w:rPr>
      <w:rFonts w:ascii="Times New Roman" w:eastAsia="Times New Roman" w:hAnsi="Times New Roman" w:cs="Times New Roman"/>
      <w:sz w:val="24"/>
      <w:szCs w:val="20"/>
      <w:lang w:eastAsia="lt-LT"/>
    </w:rPr>
  </w:style>
  <w:style w:type="paragraph" w:styleId="Komentarotekstas">
    <w:name w:val="annotation text"/>
    <w:basedOn w:val="prastasis"/>
    <w:link w:val="KomentarotekstasDiagrama"/>
    <w:uiPriority w:val="99"/>
    <w:rsid w:val="00AC157C"/>
    <w:pPr>
      <w:numPr>
        <w:numId w:val="1"/>
      </w:numPr>
      <w:tabs>
        <w:tab w:val="clear" w:pos="720"/>
      </w:tabs>
      <w:spacing w:after="0" w:line="240" w:lineRule="auto"/>
      <w:ind w:left="0" w:firstLine="0"/>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AC157C"/>
    <w:rPr>
      <w:rFonts w:ascii="Times New Roman" w:eastAsia="Times New Roman" w:hAnsi="Times New Roman" w:cs="Times New Roman"/>
      <w:sz w:val="20"/>
      <w:szCs w:val="20"/>
      <w:lang w:eastAsia="lt-LT"/>
    </w:rPr>
  </w:style>
  <w:style w:type="paragraph" w:customStyle="1" w:styleId="NormalWeb1">
    <w:name w:val="Normal (Web)1"/>
    <w:basedOn w:val="prastasis"/>
    <w:rsid w:val="00AC157C"/>
    <w:pPr>
      <w:autoSpaceDE w:val="0"/>
      <w:autoSpaceDN w:val="0"/>
      <w:adjustRightInd w:val="0"/>
      <w:spacing w:before="100" w:after="100" w:line="240" w:lineRule="auto"/>
    </w:pPr>
    <w:rPr>
      <w:rFonts w:ascii="Times New Roman" w:eastAsia="Times New Roman" w:hAnsi="Times New Roman" w:cs="Times New Roman"/>
      <w:sz w:val="24"/>
      <w:szCs w:val="20"/>
      <w:lang w:val="en-GB" w:eastAsia="lt-LT"/>
    </w:rPr>
  </w:style>
  <w:style w:type="paragraph" w:styleId="Pagrindinistekstas">
    <w:name w:val="Body Text"/>
    <w:basedOn w:val="prastasis"/>
    <w:link w:val="PagrindinistekstasDiagrama"/>
    <w:uiPriority w:val="99"/>
    <w:rsid w:val="00AC157C"/>
    <w:pPr>
      <w:spacing w:after="120" w:line="240" w:lineRule="auto"/>
    </w:pPr>
    <w:rPr>
      <w:rFonts w:ascii="Times New Roman" w:eastAsia="Times New Roman" w:hAnsi="Times New Roman" w:cs="Times New Roman"/>
      <w:sz w:val="24"/>
      <w:szCs w:val="24"/>
      <w:lang w:val="x-none"/>
    </w:rPr>
  </w:style>
  <w:style w:type="character" w:customStyle="1" w:styleId="PagrindinistekstasDiagrama">
    <w:name w:val="Pagrindinis tekstas Diagrama"/>
    <w:basedOn w:val="Numatytasispastraiposriftas"/>
    <w:link w:val="Pagrindinistekstas"/>
    <w:uiPriority w:val="99"/>
    <w:rsid w:val="00AC157C"/>
    <w:rPr>
      <w:rFonts w:ascii="Times New Roman" w:eastAsia="Times New Roman" w:hAnsi="Times New Roman" w:cs="Times New Roman"/>
      <w:sz w:val="24"/>
      <w:szCs w:val="24"/>
      <w:lang w:val="x-none"/>
    </w:rPr>
  </w:style>
  <w:style w:type="paragraph" w:customStyle="1" w:styleId="heading1">
    <w:name w:val="heading1"/>
    <w:basedOn w:val="prastasis"/>
    <w:rsid w:val="00AC157C"/>
    <w:pPr>
      <w:spacing w:after="0" w:line="240" w:lineRule="auto"/>
    </w:pPr>
    <w:rPr>
      <w:rFonts w:ascii="Times New Roman" w:eastAsia="Times New Roman" w:hAnsi="Times New Roman" w:cs="Times New Roman"/>
      <w:b/>
      <w:sz w:val="24"/>
      <w:szCs w:val="20"/>
      <w:lang w:eastAsia="lt-LT"/>
    </w:rPr>
  </w:style>
  <w:style w:type="paragraph" w:customStyle="1" w:styleId="num1diagrama0">
    <w:name w:val="num1diagrama"/>
    <w:basedOn w:val="prastasis"/>
    <w:rsid w:val="00AC157C"/>
    <w:pPr>
      <w:spacing w:after="0" w:line="240" w:lineRule="auto"/>
      <w:jc w:val="both"/>
    </w:pPr>
    <w:rPr>
      <w:rFonts w:ascii="Times New Roman" w:eastAsia="Times New Roman" w:hAnsi="Times New Roman" w:cs="Times New Roman"/>
      <w:sz w:val="20"/>
      <w:szCs w:val="20"/>
      <w:lang w:eastAsia="lt-LT"/>
    </w:rPr>
  </w:style>
  <w:style w:type="paragraph" w:customStyle="1" w:styleId="Style2">
    <w:name w:val="Style2"/>
    <w:basedOn w:val="prastasis"/>
    <w:rsid w:val="00AC157C"/>
    <w:pPr>
      <w:keepNext/>
      <w:spacing w:before="120" w:after="120" w:line="240" w:lineRule="auto"/>
      <w:jc w:val="center"/>
    </w:pPr>
    <w:rPr>
      <w:rFonts w:ascii="TIMESLT" w:eastAsia="Times New Roman" w:hAnsi="TIMESLT" w:cs="Times New Roman"/>
      <w:b/>
      <w:sz w:val="24"/>
      <w:szCs w:val="20"/>
      <w:lang w:val="en-GB"/>
    </w:rPr>
  </w:style>
  <w:style w:type="paragraph" w:customStyle="1" w:styleId="Preformatted">
    <w:name w:val="Preformatted"/>
    <w:basedOn w:val="prastasis"/>
    <w:rsid w:val="00AC157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Heading1Antraste1H1H11H12H13H14H111H121H15H112H122H16H113H123H17H114H124H18H115H125H19H110H116H126H117H127H118H128H131H141H1111H1211H151H1121H1221H161H1131H1231H171H1141H1241H181H1151H1251H191H1101H1161">
    <w:name w:val="Heading 1.Antraste 1.H1.H11.H12.H13.H14.H111.H121.H15.H112.H122.H16.H113.H123.H17.H114.H124.H18.H115.H125.H19.H110.H116.H126.H117.H127.H118.H128.H131.H141.H1111.H1211.H151.H1121.H1221.H161.H1131.H1231.H171.H1141.H1241.H181.H1151.H1251.H191.H1101.H1161"/>
    <w:basedOn w:val="prastasis"/>
    <w:next w:val="prastasis"/>
    <w:rsid w:val="00AC157C"/>
    <w:pPr>
      <w:keepNext/>
      <w:spacing w:after="0" w:line="240" w:lineRule="auto"/>
      <w:jc w:val="center"/>
      <w:outlineLvl w:val="0"/>
    </w:pPr>
    <w:rPr>
      <w:rFonts w:ascii="Times New Roman" w:eastAsia="Times New Roman" w:hAnsi="Times New Roman" w:cs="Times New Roman"/>
      <w:b/>
      <w:caps/>
      <w:sz w:val="24"/>
      <w:szCs w:val="20"/>
      <w:lang w:eastAsia="lt-LT"/>
    </w:rPr>
  </w:style>
  <w:style w:type="paragraph" w:customStyle="1" w:styleId="MAZAS">
    <w:name w:val="MAZAS"/>
    <w:rsid w:val="00AC157C"/>
    <w:pPr>
      <w:autoSpaceDE w:val="0"/>
      <w:autoSpaceDN w:val="0"/>
      <w:adjustRightInd w:val="0"/>
      <w:spacing w:after="0" w:line="240" w:lineRule="auto"/>
      <w:ind w:firstLine="312"/>
      <w:jc w:val="both"/>
    </w:pPr>
    <w:rPr>
      <w:rFonts w:ascii="TIMESLT" w:eastAsia="Times New Roman" w:hAnsi="TIMESLT" w:cs="Times New Roman"/>
      <w:sz w:val="8"/>
      <w:szCs w:val="8"/>
      <w:lang w:val="en-US"/>
    </w:rPr>
  </w:style>
  <w:style w:type="paragraph" w:styleId="Antrats">
    <w:name w:val="header"/>
    <w:basedOn w:val="prastasis"/>
    <w:link w:val="AntratsDiagrama"/>
    <w:uiPriority w:val="99"/>
    <w:rsid w:val="00AC157C"/>
    <w:pPr>
      <w:tabs>
        <w:tab w:val="center" w:pos="4986"/>
        <w:tab w:val="right" w:pos="9972"/>
      </w:tabs>
      <w:spacing w:after="0" w:line="240" w:lineRule="auto"/>
    </w:pPr>
    <w:rPr>
      <w:rFonts w:ascii="Times New Roman" w:eastAsia="Times New Roman" w:hAnsi="Times New Roman" w:cs="Times New Roman"/>
      <w:sz w:val="24"/>
      <w:szCs w:val="24"/>
      <w:lang w:val="en-US"/>
    </w:rPr>
  </w:style>
  <w:style w:type="character" w:customStyle="1" w:styleId="AntratsDiagrama">
    <w:name w:val="Antraštės Diagrama"/>
    <w:basedOn w:val="Numatytasispastraiposriftas"/>
    <w:link w:val="Antrats"/>
    <w:uiPriority w:val="99"/>
    <w:rsid w:val="00AC157C"/>
    <w:rPr>
      <w:rFonts w:ascii="Times New Roman" w:eastAsia="Times New Roman" w:hAnsi="Times New Roman" w:cs="Times New Roman"/>
      <w:sz w:val="24"/>
      <w:szCs w:val="24"/>
      <w:lang w:val="en-US"/>
    </w:rPr>
  </w:style>
  <w:style w:type="paragraph" w:styleId="Porat">
    <w:name w:val="footer"/>
    <w:basedOn w:val="prastasis"/>
    <w:link w:val="PoratDiagrama"/>
    <w:rsid w:val="00AC157C"/>
    <w:pPr>
      <w:tabs>
        <w:tab w:val="center" w:pos="4819"/>
        <w:tab w:val="right" w:pos="9638"/>
      </w:tabs>
      <w:spacing w:after="0" w:line="240" w:lineRule="auto"/>
    </w:pPr>
    <w:rPr>
      <w:rFonts w:ascii="Times New Roman" w:eastAsia="Times New Roman" w:hAnsi="Times New Roman" w:cs="Times New Roman"/>
      <w:sz w:val="24"/>
      <w:szCs w:val="24"/>
      <w:lang w:val="x-none"/>
    </w:rPr>
  </w:style>
  <w:style w:type="character" w:customStyle="1" w:styleId="PoratDiagrama">
    <w:name w:val="Poraštė Diagrama"/>
    <w:basedOn w:val="Numatytasispastraiposriftas"/>
    <w:link w:val="Porat"/>
    <w:rsid w:val="00AC157C"/>
    <w:rPr>
      <w:rFonts w:ascii="Times New Roman" w:eastAsia="Times New Roman" w:hAnsi="Times New Roman" w:cs="Times New Roman"/>
      <w:sz w:val="24"/>
      <w:szCs w:val="24"/>
      <w:lang w:val="x-none"/>
    </w:rPr>
  </w:style>
  <w:style w:type="paragraph" w:customStyle="1" w:styleId="H4">
    <w:name w:val="H4"/>
    <w:basedOn w:val="prastasis"/>
    <w:next w:val="prastasis"/>
    <w:rsid w:val="00AC157C"/>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Text4">
    <w:name w:val="Text 4"/>
    <w:basedOn w:val="prastasis"/>
    <w:rsid w:val="00AC157C"/>
    <w:pPr>
      <w:tabs>
        <w:tab w:val="left" w:pos="2302"/>
      </w:tabs>
      <w:autoSpaceDE w:val="0"/>
      <w:autoSpaceDN w:val="0"/>
      <w:spacing w:after="240" w:line="240" w:lineRule="auto"/>
      <w:ind w:left="840" w:firstLine="720"/>
      <w:jc w:val="both"/>
    </w:pPr>
    <w:rPr>
      <w:rFonts w:ascii="Times New Roman" w:eastAsia="Times New Roman" w:hAnsi="Times New Roman" w:cs="Times New Roman"/>
      <w:sz w:val="24"/>
      <w:szCs w:val="24"/>
    </w:rPr>
  </w:style>
  <w:style w:type="paragraph" w:customStyle="1" w:styleId="num1Diagrama">
    <w:name w:val="num1 Diagrama"/>
    <w:basedOn w:val="prastasis"/>
    <w:rsid w:val="00AC157C"/>
    <w:pPr>
      <w:numPr>
        <w:numId w:val="2"/>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num2">
    <w:name w:val="num2"/>
    <w:basedOn w:val="prastasis"/>
    <w:rsid w:val="00AC157C"/>
    <w:pPr>
      <w:numPr>
        <w:ilvl w:val="2"/>
        <w:numId w:val="2"/>
      </w:numPr>
      <w:autoSpaceDE w:val="0"/>
      <w:autoSpaceDN w:val="0"/>
      <w:spacing w:after="0" w:line="240" w:lineRule="auto"/>
      <w:jc w:val="both"/>
    </w:pPr>
    <w:rPr>
      <w:rFonts w:ascii="Times New Roman" w:eastAsia="Times New Roman" w:hAnsi="Times New Roman" w:cs="Times New Roman"/>
      <w:sz w:val="20"/>
      <w:szCs w:val="20"/>
    </w:rPr>
  </w:style>
  <w:style w:type="table" w:styleId="Lentelstinklelis">
    <w:name w:val="Table Grid"/>
    <w:basedOn w:val="prastojilentel"/>
    <w:rsid w:val="00AC157C"/>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2">
    <w:name w:val="Pavadinimas2"/>
    <w:basedOn w:val="prastasis"/>
    <w:rsid w:val="00AC157C"/>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styleId="Sraopastraipa">
    <w:name w:val="List Paragraph"/>
    <w:basedOn w:val="prastasis"/>
    <w:uiPriority w:val="34"/>
    <w:qFormat/>
    <w:rsid w:val="00AC157C"/>
    <w:pPr>
      <w:spacing w:after="200" w:line="276" w:lineRule="auto"/>
      <w:ind w:left="720"/>
      <w:contextualSpacing/>
    </w:pPr>
    <w:rPr>
      <w:rFonts w:ascii="Calibri" w:eastAsia="Times New Roman" w:hAnsi="Calibri" w:cs="Times New Roman"/>
    </w:rPr>
  </w:style>
  <w:style w:type="paragraph" w:customStyle="1" w:styleId="patvirtinta0">
    <w:name w:val="patvirtinta"/>
    <w:basedOn w:val="prastasis"/>
    <w:rsid w:val="00AC157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oparagraphstyle">
    <w:name w:val="[No paragraph style]"/>
    <w:rsid w:val="00AC157C"/>
    <w:pPr>
      <w:autoSpaceDE w:val="0"/>
      <w:autoSpaceDN w:val="0"/>
      <w:adjustRightInd w:val="0"/>
      <w:spacing w:after="0" w:line="288" w:lineRule="auto"/>
      <w:textAlignment w:val="center"/>
    </w:pPr>
    <w:rPr>
      <w:rFonts w:ascii="Times" w:eastAsia="Times New Roman" w:hAnsi="Times" w:cs="Times"/>
      <w:color w:val="000000"/>
      <w:sz w:val="24"/>
      <w:szCs w:val="24"/>
      <w:lang w:val="en-US" w:eastAsia="lt-LT"/>
    </w:rPr>
  </w:style>
  <w:style w:type="paragraph" w:customStyle="1" w:styleId="LentaCENTR">
    <w:name w:val="Lenta CENTR"/>
    <w:basedOn w:val="Pagrindinistekstas1"/>
    <w:rsid w:val="00AC157C"/>
    <w:pPr>
      <w:suppressAutoHyphens/>
      <w:spacing w:line="298" w:lineRule="auto"/>
      <w:ind w:firstLine="0"/>
      <w:jc w:val="center"/>
      <w:textAlignment w:val="center"/>
    </w:pPr>
    <w:rPr>
      <w:rFonts w:ascii="Times New Roman" w:hAnsi="Times New Roman"/>
      <w:color w:val="000000"/>
      <w:lang w:eastAsia="lt-LT"/>
    </w:rPr>
  </w:style>
  <w:style w:type="paragraph" w:customStyle="1" w:styleId="NormalParagraphStyle">
    <w:name w:val="NormalParagraphStyle"/>
    <w:basedOn w:val="Noparagraphstyle"/>
    <w:rsid w:val="00AC157C"/>
    <w:pPr>
      <w:suppressAutoHyphens/>
    </w:pPr>
    <w:rPr>
      <w:rFonts w:ascii="Times New Roman" w:hAnsi="Times New Roman" w:cs="Times New Roman"/>
    </w:rPr>
  </w:style>
  <w:style w:type="paragraph" w:customStyle="1" w:styleId="ListParagraph1">
    <w:name w:val="List Paragraph1"/>
    <w:basedOn w:val="prastasis"/>
    <w:rsid w:val="00AC157C"/>
    <w:pPr>
      <w:spacing w:after="200" w:line="276" w:lineRule="auto"/>
      <w:ind w:left="720"/>
    </w:pPr>
    <w:rPr>
      <w:rFonts w:ascii="Calibri" w:eastAsia="Times New Roman" w:hAnsi="Calibri" w:cs="Times New Roman"/>
    </w:rPr>
  </w:style>
  <w:style w:type="paragraph" w:customStyle="1" w:styleId="Stilius1">
    <w:name w:val="Stilius1"/>
    <w:basedOn w:val="prastasis"/>
    <w:rsid w:val="00AC157C"/>
    <w:pPr>
      <w:keepNext/>
      <w:spacing w:after="0" w:line="240" w:lineRule="auto"/>
      <w:jc w:val="center"/>
      <w:outlineLvl w:val="0"/>
    </w:pPr>
    <w:rPr>
      <w:rFonts w:ascii="Times New Roman" w:eastAsia="Times New Roman" w:hAnsi="Times New Roman" w:cs="Times New Roman"/>
      <w:b/>
      <w:caps/>
      <w:sz w:val="24"/>
      <w:szCs w:val="20"/>
      <w:lang w:eastAsia="lt-LT"/>
    </w:rPr>
  </w:style>
  <w:style w:type="character" w:styleId="Puslapionumeris">
    <w:name w:val="page number"/>
    <w:basedOn w:val="Numatytasispastraiposriftas"/>
    <w:rsid w:val="00AC157C"/>
  </w:style>
  <w:style w:type="paragraph" w:styleId="Debesliotekstas">
    <w:name w:val="Balloon Text"/>
    <w:basedOn w:val="prastasis"/>
    <w:link w:val="DebesliotekstasDiagrama"/>
    <w:rsid w:val="00AC157C"/>
    <w:pPr>
      <w:spacing w:after="0" w:line="240" w:lineRule="auto"/>
    </w:pPr>
    <w:rPr>
      <w:rFonts w:ascii="Tahoma" w:eastAsia="Times New Roman" w:hAnsi="Tahoma" w:cs="Times New Roman"/>
      <w:sz w:val="16"/>
      <w:szCs w:val="16"/>
      <w:lang w:val="x-none" w:eastAsia="x-none"/>
    </w:rPr>
  </w:style>
  <w:style w:type="character" w:customStyle="1" w:styleId="DebesliotekstasDiagrama">
    <w:name w:val="Debesėlio tekstas Diagrama"/>
    <w:basedOn w:val="Numatytasispastraiposriftas"/>
    <w:link w:val="Debesliotekstas"/>
    <w:rsid w:val="00AC157C"/>
    <w:rPr>
      <w:rFonts w:ascii="Tahoma" w:eastAsia="Times New Roman" w:hAnsi="Tahoma" w:cs="Times New Roman"/>
      <w:sz w:val="16"/>
      <w:szCs w:val="16"/>
      <w:lang w:val="x-none" w:eastAsia="x-none"/>
    </w:rPr>
  </w:style>
  <w:style w:type="character" w:styleId="Komentaronuoroda">
    <w:name w:val="annotation reference"/>
    <w:rsid w:val="00AC157C"/>
    <w:rPr>
      <w:sz w:val="16"/>
      <w:szCs w:val="16"/>
    </w:rPr>
  </w:style>
  <w:style w:type="paragraph" w:styleId="Komentarotema">
    <w:name w:val="annotation subject"/>
    <w:basedOn w:val="Komentarotekstas"/>
    <w:next w:val="Komentarotekstas"/>
    <w:link w:val="KomentarotemaDiagrama"/>
    <w:rsid w:val="00AC157C"/>
    <w:pPr>
      <w:numPr>
        <w:numId w:val="0"/>
      </w:numPr>
    </w:pPr>
    <w:rPr>
      <w:b/>
      <w:bCs/>
      <w:lang w:val="x-none" w:eastAsia="x-none"/>
    </w:rPr>
  </w:style>
  <w:style w:type="character" w:customStyle="1" w:styleId="KomentarotemaDiagrama">
    <w:name w:val="Komentaro tema Diagrama"/>
    <w:basedOn w:val="KomentarotekstasDiagrama"/>
    <w:link w:val="Komentarotema"/>
    <w:rsid w:val="00AC157C"/>
    <w:rPr>
      <w:rFonts w:ascii="Times New Roman" w:eastAsia="Times New Roman" w:hAnsi="Times New Roman" w:cs="Times New Roman"/>
      <w:b/>
      <w:bCs/>
      <w:sz w:val="20"/>
      <w:szCs w:val="20"/>
      <w:lang w:val="x-none" w:eastAsia="x-none"/>
    </w:rPr>
  </w:style>
  <w:style w:type="paragraph" w:styleId="Pataisymai">
    <w:name w:val="Revision"/>
    <w:hidden/>
    <w:uiPriority w:val="99"/>
    <w:semiHidden/>
    <w:rsid w:val="00AC157C"/>
    <w:pPr>
      <w:spacing w:after="0" w:line="240" w:lineRule="auto"/>
    </w:pPr>
    <w:rPr>
      <w:rFonts w:ascii="Times New Roman" w:eastAsia="Times New Roman" w:hAnsi="Times New Roman" w:cs="Times New Roman"/>
      <w:sz w:val="24"/>
      <w:szCs w:val="24"/>
      <w:lang w:eastAsia="lt-LT"/>
    </w:rPr>
  </w:style>
  <w:style w:type="paragraph" w:customStyle="1" w:styleId="bodytext">
    <w:name w:val="bodytext"/>
    <w:basedOn w:val="prastasis"/>
    <w:rsid w:val="00AC157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entrbold0">
    <w:name w:val="centrbold"/>
    <w:basedOn w:val="prastasis"/>
    <w:rsid w:val="00AC157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AC157C"/>
  </w:style>
  <w:style w:type="table" w:customStyle="1" w:styleId="Lentelstinklelis1">
    <w:name w:val="Lentelės tinklelis1"/>
    <w:basedOn w:val="prastojilentel"/>
    <w:next w:val="Lentelstinklelis"/>
    <w:rsid w:val="00AC157C"/>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AC157C"/>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AC157C"/>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AC157C"/>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a.lt" TargetMode="External"/><Relationship Id="rId3" Type="http://schemas.openxmlformats.org/officeDocument/2006/relationships/settings" Target="settings.xml"/><Relationship Id="rId7" Type="http://schemas.openxmlformats.org/officeDocument/2006/relationships/hyperlink" Target="http://www.zu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39750</Words>
  <Characters>22659</Characters>
  <Application>Microsoft Office Word</Application>
  <DocSecurity>0</DocSecurity>
  <Lines>188</Lines>
  <Paragraphs>124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Vaičiūnienė</dc:creator>
  <cp:keywords/>
  <dc:description/>
  <cp:lastModifiedBy>Jolanta Vaičiūnienė</cp:lastModifiedBy>
  <cp:revision>3</cp:revision>
  <cp:lastPrinted>2016-02-26T06:11:00Z</cp:lastPrinted>
  <dcterms:created xsi:type="dcterms:W3CDTF">2016-03-03T07:05:00Z</dcterms:created>
  <dcterms:modified xsi:type="dcterms:W3CDTF">2016-03-03T07:05:00Z</dcterms:modified>
</cp:coreProperties>
</file>